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A64726"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02 May 2014</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F6B87" w:rsidRPr="00F93413" w:rsidRDefault="008E775E" w:rsidP="00A64726">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5B6F6D" w:rsidRPr="00F93413">
        <w:rPr>
          <w:rFonts w:ascii="Arial" w:hAnsi="Arial" w:cs="Arial"/>
          <w:sz w:val="22"/>
          <w:szCs w:val="22"/>
        </w:rPr>
        <w:t>Bryan Stevenson</w:t>
      </w:r>
      <w:r w:rsidR="005B6F6D" w:rsidRPr="00F93413">
        <w:rPr>
          <w:rFonts w:ascii="Arial" w:hAnsi="Arial" w:cs="Arial"/>
          <w:sz w:val="22"/>
          <w:szCs w:val="22"/>
        </w:rPr>
        <w:tab/>
      </w:r>
      <w:r w:rsidR="005B6F6D" w:rsidRPr="00F93413">
        <w:rPr>
          <w:rFonts w:ascii="Arial" w:hAnsi="Arial" w:cs="Arial"/>
          <w:sz w:val="22"/>
          <w:szCs w:val="22"/>
        </w:rPr>
        <w:tab/>
      </w:r>
      <w:r w:rsidR="006F4AA9" w:rsidRPr="00F93413">
        <w:rPr>
          <w:rFonts w:ascii="Arial" w:hAnsi="Arial" w:cs="Arial"/>
          <w:sz w:val="22"/>
          <w:szCs w:val="22"/>
        </w:rPr>
        <w:t>Chair- Franklin County PSAP</w:t>
      </w:r>
    </w:p>
    <w:p w:rsidR="00CA4ED5" w:rsidRPr="00F93413" w:rsidRDefault="00CA4ED5" w:rsidP="00CD75AD">
      <w:pPr>
        <w:ind w:left="720" w:firstLine="720"/>
        <w:rPr>
          <w:rFonts w:ascii="Arial" w:hAnsi="Arial" w:cs="Arial"/>
          <w:sz w:val="22"/>
          <w:szCs w:val="22"/>
        </w:rPr>
      </w:pPr>
      <w:r w:rsidRPr="00F93413">
        <w:rPr>
          <w:rFonts w:ascii="Arial" w:hAnsi="Arial" w:cs="Arial"/>
          <w:sz w:val="22"/>
          <w:szCs w:val="22"/>
        </w:rPr>
        <w:t>Keri Zeigler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Dauphin County PSAP</w:t>
      </w:r>
    </w:p>
    <w:p w:rsidR="00CA4ED5" w:rsidRPr="00F93413" w:rsidRDefault="00A64726" w:rsidP="00CD75AD">
      <w:pPr>
        <w:ind w:left="720" w:firstLine="720"/>
        <w:rPr>
          <w:rFonts w:ascii="Arial" w:hAnsi="Arial" w:cs="Arial"/>
          <w:sz w:val="22"/>
          <w:szCs w:val="22"/>
        </w:rPr>
      </w:pPr>
      <w:r>
        <w:rPr>
          <w:rFonts w:ascii="Arial" w:hAnsi="Arial" w:cs="Arial"/>
          <w:sz w:val="22"/>
          <w:szCs w:val="22"/>
        </w:rPr>
        <w:t>Bart Shellenhamer</w:t>
      </w:r>
      <w:r w:rsidR="00CA4ED5" w:rsidRPr="00F93413">
        <w:rPr>
          <w:rFonts w:ascii="Arial" w:hAnsi="Arial" w:cs="Arial"/>
          <w:sz w:val="22"/>
          <w:szCs w:val="22"/>
        </w:rPr>
        <w:tab/>
      </w:r>
      <w:r w:rsidR="00CA4ED5" w:rsidRPr="00F93413">
        <w:rPr>
          <w:rFonts w:ascii="Arial" w:hAnsi="Arial" w:cs="Arial"/>
          <w:sz w:val="22"/>
          <w:szCs w:val="22"/>
        </w:rPr>
        <w:tab/>
        <w:t>Dauphin County PSAP</w:t>
      </w:r>
    </w:p>
    <w:p w:rsidR="00CD75AD" w:rsidRDefault="00CD75AD" w:rsidP="00CD75AD">
      <w:pPr>
        <w:ind w:left="720" w:firstLine="720"/>
        <w:rPr>
          <w:rFonts w:ascii="Arial" w:hAnsi="Arial" w:cs="Arial"/>
          <w:sz w:val="22"/>
          <w:szCs w:val="22"/>
        </w:rPr>
      </w:pPr>
      <w:r w:rsidRPr="00F93413">
        <w:rPr>
          <w:rFonts w:ascii="Arial" w:hAnsi="Arial" w:cs="Arial"/>
          <w:sz w:val="22"/>
          <w:szCs w:val="22"/>
        </w:rPr>
        <w:t>Timothy Baldwin</w:t>
      </w:r>
      <w:r w:rsidRPr="00F93413">
        <w:rPr>
          <w:rFonts w:ascii="Arial" w:hAnsi="Arial" w:cs="Arial"/>
          <w:sz w:val="22"/>
          <w:szCs w:val="22"/>
        </w:rPr>
        <w:tab/>
      </w:r>
      <w:r w:rsidRPr="00F93413">
        <w:rPr>
          <w:rFonts w:ascii="Arial" w:hAnsi="Arial" w:cs="Arial"/>
          <w:sz w:val="22"/>
          <w:szCs w:val="22"/>
        </w:rPr>
        <w:tab/>
        <w:t>Lancaster County PSAP</w:t>
      </w:r>
    </w:p>
    <w:p w:rsidR="00A64726" w:rsidRPr="00F93413" w:rsidRDefault="00A64726" w:rsidP="00CD75AD">
      <w:pPr>
        <w:ind w:left="720" w:firstLine="720"/>
        <w:rPr>
          <w:rFonts w:ascii="Arial" w:hAnsi="Arial" w:cs="Arial"/>
          <w:sz w:val="22"/>
          <w:szCs w:val="22"/>
        </w:rPr>
      </w:pPr>
      <w:r>
        <w:rPr>
          <w:rFonts w:ascii="Arial" w:hAnsi="Arial" w:cs="Arial"/>
          <w:sz w:val="22"/>
          <w:szCs w:val="22"/>
        </w:rPr>
        <w:t>Ann Weller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CA4ED5" w:rsidRPr="00F93413"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Gary Dressler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p>
    <w:p w:rsidR="00A64726"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Doug Glass</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A64726" w:rsidRDefault="00A64726" w:rsidP="00070A94">
      <w:pPr>
        <w:rPr>
          <w:rFonts w:ascii="Arial" w:hAnsi="Arial" w:cs="Arial"/>
          <w:sz w:val="22"/>
          <w:szCs w:val="22"/>
        </w:rPr>
      </w:pPr>
      <w:r>
        <w:rPr>
          <w:rFonts w:ascii="Arial" w:hAnsi="Arial" w:cs="Arial"/>
          <w:sz w:val="22"/>
          <w:szCs w:val="22"/>
        </w:rPr>
        <w:tab/>
      </w:r>
      <w:r>
        <w:rPr>
          <w:rFonts w:ascii="Arial" w:hAnsi="Arial" w:cs="Arial"/>
          <w:sz w:val="22"/>
          <w:szCs w:val="22"/>
        </w:rPr>
        <w:tab/>
        <w:t>John Matter</w:t>
      </w:r>
      <w:r>
        <w:rPr>
          <w:rFonts w:ascii="Arial" w:hAnsi="Arial" w:cs="Arial"/>
          <w:sz w:val="22"/>
          <w:szCs w:val="22"/>
        </w:rPr>
        <w:tab/>
      </w:r>
      <w:r>
        <w:rPr>
          <w:rFonts w:ascii="Arial" w:hAnsi="Arial" w:cs="Arial"/>
          <w:sz w:val="22"/>
          <w:szCs w:val="22"/>
        </w:rPr>
        <w:tab/>
      </w:r>
      <w:r>
        <w:rPr>
          <w:rFonts w:ascii="Arial" w:hAnsi="Arial" w:cs="Arial"/>
          <w:sz w:val="22"/>
          <w:szCs w:val="22"/>
        </w:rPr>
        <w:tab/>
        <w:t>Perry County PSAP</w:t>
      </w:r>
    </w:p>
    <w:p w:rsidR="007B3938" w:rsidRPr="00F93413" w:rsidRDefault="00A64726" w:rsidP="00070A94">
      <w:pPr>
        <w:rPr>
          <w:rFonts w:ascii="Arial" w:hAnsi="Arial" w:cs="Arial"/>
          <w:sz w:val="22"/>
          <w:szCs w:val="22"/>
        </w:rPr>
      </w:pPr>
      <w:r>
        <w:rPr>
          <w:rFonts w:ascii="Arial" w:hAnsi="Arial" w:cs="Arial"/>
          <w:sz w:val="22"/>
          <w:szCs w:val="22"/>
        </w:rPr>
        <w:tab/>
      </w:r>
      <w:r>
        <w:rPr>
          <w:rFonts w:ascii="Arial" w:hAnsi="Arial" w:cs="Arial"/>
          <w:sz w:val="22"/>
          <w:szCs w:val="22"/>
        </w:rPr>
        <w:tab/>
        <w:t>Esther Rowe</w:t>
      </w:r>
      <w:r>
        <w:rPr>
          <w:rFonts w:ascii="Arial" w:hAnsi="Arial" w:cs="Arial"/>
          <w:sz w:val="22"/>
          <w:szCs w:val="22"/>
        </w:rPr>
        <w:tab/>
      </w:r>
      <w:r>
        <w:rPr>
          <w:rFonts w:ascii="Arial" w:hAnsi="Arial" w:cs="Arial"/>
          <w:sz w:val="22"/>
          <w:szCs w:val="22"/>
        </w:rPr>
        <w:tab/>
      </w:r>
      <w:r>
        <w:rPr>
          <w:rFonts w:ascii="Arial" w:hAnsi="Arial" w:cs="Arial"/>
          <w:sz w:val="22"/>
          <w:szCs w:val="22"/>
        </w:rPr>
        <w:tab/>
        <w:t>Perry County PSAP</w:t>
      </w:r>
      <w:r w:rsidR="00CA4ED5" w:rsidRPr="00F93413">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8E775E" w:rsidRPr="00F9341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F83312" w:rsidRPr="00F93413">
        <w:rPr>
          <w:rFonts w:ascii="Arial" w:hAnsi="Arial" w:cs="Arial"/>
          <w:bCs/>
          <w:sz w:val="22"/>
          <w:szCs w:val="22"/>
        </w:rPr>
        <w:t>Ernest S. Powell</w:t>
      </w:r>
      <w:r w:rsidR="00F83312" w:rsidRPr="00F93413">
        <w:rPr>
          <w:rFonts w:ascii="Arial" w:hAnsi="Arial" w:cs="Arial"/>
          <w:bCs/>
          <w:sz w:val="22"/>
          <w:szCs w:val="22"/>
        </w:rPr>
        <w:tab/>
      </w:r>
      <w:r w:rsidR="00F83312" w:rsidRPr="00F93413">
        <w:rPr>
          <w:rFonts w:ascii="Arial" w:hAnsi="Arial" w:cs="Arial"/>
          <w:bCs/>
          <w:sz w:val="22"/>
          <w:szCs w:val="22"/>
        </w:rPr>
        <w:tab/>
      </w:r>
      <w:r w:rsidR="00336750" w:rsidRPr="00F93413">
        <w:rPr>
          <w:rFonts w:ascii="Arial" w:hAnsi="Arial" w:cs="Arial"/>
          <w:bCs/>
          <w:sz w:val="22"/>
          <w:szCs w:val="22"/>
        </w:rPr>
        <w:t xml:space="preserve">Director of System </w:t>
      </w:r>
      <w:r w:rsidR="00EB7C96" w:rsidRPr="00F93413">
        <w:rPr>
          <w:rFonts w:ascii="Arial" w:hAnsi="Arial" w:cs="Arial"/>
          <w:bCs/>
          <w:sz w:val="22"/>
          <w:szCs w:val="22"/>
        </w:rPr>
        <w:t>Operations</w:t>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Default="00DD5AD7">
      <w:pPr>
        <w:rPr>
          <w:rFonts w:ascii="Arial" w:hAnsi="Arial" w:cs="Arial"/>
          <w:sz w:val="22"/>
          <w:szCs w:val="22"/>
        </w:rPr>
      </w:pPr>
    </w:p>
    <w:p w:rsidR="00A64726" w:rsidRDefault="00A64726">
      <w:pPr>
        <w:rPr>
          <w:rFonts w:ascii="Arial" w:hAnsi="Arial" w:cs="Arial"/>
          <w:sz w:val="22"/>
          <w:szCs w:val="22"/>
        </w:rPr>
      </w:pPr>
    </w:p>
    <w:p w:rsidR="00A64726" w:rsidRDefault="00A64726">
      <w:pPr>
        <w:rPr>
          <w:rFonts w:ascii="Arial" w:hAnsi="Arial" w:cs="Arial"/>
          <w:sz w:val="22"/>
          <w:szCs w:val="22"/>
        </w:rPr>
      </w:pPr>
    </w:p>
    <w:p w:rsidR="00A64726" w:rsidRDefault="00A64726">
      <w:pPr>
        <w:rPr>
          <w:rFonts w:ascii="Arial" w:hAnsi="Arial" w:cs="Arial"/>
          <w:sz w:val="22"/>
          <w:szCs w:val="22"/>
        </w:rPr>
      </w:pPr>
    </w:p>
    <w:p w:rsidR="00A64726" w:rsidRPr="00F93413" w:rsidRDefault="00A64726">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2C68AD" w:rsidRPr="00F93413" w:rsidRDefault="002C68AD">
      <w:pPr>
        <w:rPr>
          <w:rFonts w:ascii="Arial" w:hAnsi="Arial" w:cs="Arial"/>
          <w:sz w:val="22"/>
          <w:szCs w:val="22"/>
        </w:rPr>
      </w:pPr>
    </w:p>
    <w:p w:rsidR="002C68AD" w:rsidRPr="00F93413" w:rsidRDefault="002C68AD">
      <w:pPr>
        <w:rPr>
          <w:rFonts w:ascii="Arial" w:hAnsi="Arial" w:cs="Arial"/>
          <w:sz w:val="22"/>
          <w:szCs w:val="22"/>
        </w:rPr>
      </w:pPr>
    </w:p>
    <w:p w:rsidR="00DD5AD7" w:rsidRPr="00F93413" w:rsidRDefault="00DD5AD7">
      <w:pPr>
        <w:rPr>
          <w:rFonts w:ascii="Arial" w:hAnsi="Arial" w:cs="Arial"/>
          <w:sz w:val="22"/>
          <w:szCs w:val="22"/>
        </w:rPr>
      </w:pPr>
      <w:r w:rsidRPr="00F93413">
        <w:rPr>
          <w:rFonts w:ascii="Arial" w:hAnsi="Arial" w:cs="Arial"/>
          <w:sz w:val="22"/>
          <w:szCs w:val="22"/>
        </w:rPr>
        <w:lastRenderedPageBreak/>
        <w:t>Regional Communications Committee</w:t>
      </w:r>
    </w:p>
    <w:p w:rsidR="00DD5AD7" w:rsidRPr="00F93413" w:rsidRDefault="00DD5AD7">
      <w:pPr>
        <w:rPr>
          <w:rFonts w:ascii="Arial" w:hAnsi="Arial" w:cs="Arial"/>
          <w:sz w:val="22"/>
          <w:szCs w:val="22"/>
        </w:rPr>
      </w:pPr>
      <w:r w:rsidRPr="00F93413">
        <w:rPr>
          <w:rFonts w:ascii="Arial" w:hAnsi="Arial" w:cs="Arial"/>
          <w:sz w:val="22"/>
          <w:szCs w:val="22"/>
        </w:rPr>
        <w:t>Meeting Report</w:t>
      </w:r>
    </w:p>
    <w:p w:rsidR="00DD5AD7" w:rsidRPr="00F93413" w:rsidRDefault="00A64726">
      <w:pPr>
        <w:rPr>
          <w:rFonts w:ascii="Arial" w:hAnsi="Arial" w:cs="Arial"/>
          <w:sz w:val="22"/>
          <w:szCs w:val="22"/>
        </w:rPr>
      </w:pPr>
      <w:r>
        <w:rPr>
          <w:rFonts w:ascii="Arial" w:hAnsi="Arial" w:cs="Arial"/>
          <w:sz w:val="22"/>
          <w:szCs w:val="22"/>
        </w:rPr>
        <w:t>02 May</w:t>
      </w:r>
      <w:r w:rsidR="00DD5AD7" w:rsidRPr="00F93413">
        <w:rPr>
          <w:rFonts w:ascii="Arial" w:hAnsi="Arial" w:cs="Arial"/>
          <w:sz w:val="22"/>
          <w:szCs w:val="22"/>
        </w:rPr>
        <w:t xml:space="preserve"> 2014</w:t>
      </w:r>
    </w:p>
    <w:p w:rsidR="007441D1" w:rsidRPr="00F93413" w:rsidRDefault="00DD5AD7">
      <w:pPr>
        <w:rPr>
          <w:rFonts w:ascii="Arial" w:hAnsi="Arial" w:cs="Arial"/>
          <w:sz w:val="22"/>
          <w:szCs w:val="22"/>
        </w:rPr>
      </w:pPr>
      <w:r w:rsidRPr="00F93413">
        <w:rPr>
          <w:rFonts w:ascii="Arial" w:hAnsi="Arial" w:cs="Arial"/>
          <w:sz w:val="22"/>
          <w:szCs w:val="22"/>
        </w:rPr>
        <w:t>Page two</w:t>
      </w:r>
    </w:p>
    <w:p w:rsidR="00DD5AD7" w:rsidRPr="00F93413" w:rsidRDefault="00DD5AD7" w:rsidP="00DD5AD7">
      <w:pPr>
        <w:pStyle w:val="Heading2"/>
        <w:spacing w:before="100" w:beforeAutospacing="1"/>
        <w:rPr>
          <w:sz w:val="22"/>
          <w:szCs w:val="22"/>
        </w:rPr>
      </w:pPr>
      <w:r w:rsidRPr="00F93413">
        <w:rPr>
          <w:sz w:val="22"/>
          <w:szCs w:val="22"/>
        </w:rPr>
        <w:t>CALL TO ORDER</w:t>
      </w:r>
    </w:p>
    <w:p w:rsidR="00DD5AD7" w:rsidRPr="00F93413" w:rsidRDefault="00DD5AD7" w:rsidP="00DD5AD7">
      <w:pPr>
        <w:rPr>
          <w:rFonts w:ascii="Arial" w:hAnsi="Arial" w:cs="Arial"/>
          <w:sz w:val="22"/>
          <w:szCs w:val="22"/>
        </w:rPr>
      </w:pPr>
    </w:p>
    <w:p w:rsidR="00DD5AD7" w:rsidRPr="00F93413" w:rsidRDefault="00DD5AD7" w:rsidP="00DD5AD7">
      <w:pPr>
        <w:rPr>
          <w:rFonts w:ascii="Arial" w:hAnsi="Arial" w:cs="Arial"/>
          <w:sz w:val="22"/>
          <w:szCs w:val="22"/>
        </w:rPr>
      </w:pPr>
      <w:r w:rsidRPr="00F93413">
        <w:rPr>
          <w:rFonts w:ascii="Arial" w:hAnsi="Arial" w:cs="Arial"/>
          <w:sz w:val="22"/>
          <w:szCs w:val="22"/>
        </w:rPr>
        <w:t>Mr. Stevenson called the Regional Communications Co</w:t>
      </w:r>
      <w:r w:rsidR="008679B8">
        <w:rPr>
          <w:rFonts w:ascii="Arial" w:hAnsi="Arial" w:cs="Arial"/>
          <w:sz w:val="22"/>
          <w:szCs w:val="22"/>
        </w:rPr>
        <w:t>mmittee meeting to order at 1000</w:t>
      </w:r>
      <w:r w:rsidRPr="00F93413">
        <w:rPr>
          <w:rFonts w:ascii="Arial" w:hAnsi="Arial" w:cs="Arial"/>
          <w:sz w:val="22"/>
          <w:szCs w:val="22"/>
        </w:rPr>
        <w:t xml:space="preserve"> hours. </w:t>
      </w:r>
    </w:p>
    <w:p w:rsidR="00DD5AD7" w:rsidRPr="00F93413" w:rsidRDefault="00DD5AD7"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p>
    <w:p w:rsidR="00DD5AD7" w:rsidRPr="00F93413" w:rsidRDefault="00DD5AD7" w:rsidP="008679B8">
      <w:pPr>
        <w:pStyle w:val="BodyText2"/>
        <w:rPr>
          <w:b w:val="0"/>
          <w:bCs w:val="0"/>
          <w:sz w:val="22"/>
          <w:szCs w:val="22"/>
        </w:rPr>
      </w:pPr>
      <w:r w:rsidRPr="00F93413">
        <w:rPr>
          <w:b w:val="0"/>
          <w:bCs w:val="0"/>
          <w:sz w:val="22"/>
          <w:szCs w:val="22"/>
        </w:rPr>
        <w:t xml:space="preserve">Mr. </w:t>
      </w:r>
      <w:r w:rsidR="008679B8">
        <w:rPr>
          <w:b w:val="0"/>
          <w:bCs w:val="0"/>
          <w:sz w:val="22"/>
          <w:szCs w:val="22"/>
        </w:rPr>
        <w:t>Powell advised an EMD course was just completed</w:t>
      </w:r>
      <w:r w:rsidR="00EF7065">
        <w:rPr>
          <w:b w:val="0"/>
          <w:bCs w:val="0"/>
          <w:sz w:val="22"/>
          <w:szCs w:val="22"/>
        </w:rPr>
        <w:t>,</w:t>
      </w:r>
      <w:r w:rsidR="008679B8">
        <w:rPr>
          <w:b w:val="0"/>
          <w:bCs w:val="0"/>
          <w:sz w:val="22"/>
          <w:szCs w:val="22"/>
        </w:rPr>
        <w:t xml:space="preserve"> and </w:t>
      </w:r>
      <w:r w:rsidR="00EF7065">
        <w:rPr>
          <w:b w:val="0"/>
          <w:bCs w:val="0"/>
          <w:sz w:val="22"/>
          <w:szCs w:val="22"/>
        </w:rPr>
        <w:t xml:space="preserve">he </w:t>
      </w:r>
      <w:r w:rsidR="008679B8">
        <w:rPr>
          <w:b w:val="0"/>
          <w:bCs w:val="0"/>
          <w:sz w:val="22"/>
          <w:szCs w:val="22"/>
        </w:rPr>
        <w:t xml:space="preserve">was not aware of any issues. </w:t>
      </w:r>
    </w:p>
    <w:p w:rsidR="008679B8" w:rsidRPr="00F93413" w:rsidRDefault="008679B8" w:rsidP="00DD5AD7">
      <w:pPr>
        <w:pStyle w:val="BodyText2"/>
        <w:rPr>
          <w:b w:val="0"/>
          <w:bCs w:val="0"/>
          <w:i/>
          <w:sz w:val="22"/>
          <w:szCs w:val="22"/>
        </w:rPr>
      </w:pPr>
    </w:p>
    <w:p w:rsidR="00DD5AD7" w:rsidRPr="00F93413" w:rsidRDefault="00DD5AD7" w:rsidP="00DD5AD7">
      <w:pPr>
        <w:pStyle w:val="BodyText2"/>
        <w:rPr>
          <w:b w:val="0"/>
          <w:bCs w:val="0"/>
          <w:sz w:val="22"/>
          <w:szCs w:val="22"/>
          <w:u w:val="single"/>
        </w:rPr>
      </w:pPr>
      <w:r w:rsidRPr="00F93413">
        <w:rPr>
          <w:b w:val="0"/>
          <w:bCs w:val="0"/>
          <w:i/>
          <w:sz w:val="22"/>
          <w:szCs w:val="22"/>
          <w:u w:val="single"/>
        </w:rPr>
        <w:t>Interleaved Frequencies</w:t>
      </w:r>
    </w:p>
    <w:p w:rsidR="008679B8" w:rsidRDefault="008679B8" w:rsidP="00DD5AD7">
      <w:pPr>
        <w:pStyle w:val="BodyText2"/>
        <w:rPr>
          <w:b w:val="0"/>
          <w:bCs w:val="0"/>
          <w:sz w:val="22"/>
          <w:szCs w:val="22"/>
        </w:rPr>
      </w:pPr>
      <w:r>
        <w:rPr>
          <w:b w:val="0"/>
          <w:bCs w:val="0"/>
          <w:sz w:val="22"/>
          <w:szCs w:val="22"/>
        </w:rPr>
        <w:t>The loop was closed regarding interleaved frequencies</w:t>
      </w:r>
      <w:r w:rsidR="00EF7065">
        <w:rPr>
          <w:b w:val="0"/>
          <w:bCs w:val="0"/>
          <w:sz w:val="22"/>
          <w:szCs w:val="22"/>
        </w:rPr>
        <w:t xml:space="preserve">, </w:t>
      </w:r>
      <w:r w:rsidR="00CD0516">
        <w:rPr>
          <w:b w:val="0"/>
          <w:bCs w:val="0"/>
          <w:sz w:val="22"/>
          <w:szCs w:val="22"/>
        </w:rPr>
        <w:t>and this</w:t>
      </w:r>
      <w:r>
        <w:rPr>
          <w:b w:val="0"/>
          <w:bCs w:val="0"/>
          <w:sz w:val="22"/>
          <w:szCs w:val="22"/>
        </w:rPr>
        <w:t xml:space="preserve"> project will not move any further.</w:t>
      </w:r>
    </w:p>
    <w:p w:rsidR="008679B8" w:rsidRDefault="008679B8" w:rsidP="00DD5AD7">
      <w:pPr>
        <w:pStyle w:val="BodyText2"/>
        <w:rPr>
          <w:b w:val="0"/>
          <w:bCs w:val="0"/>
          <w:sz w:val="22"/>
          <w:szCs w:val="22"/>
        </w:rPr>
      </w:pPr>
    </w:p>
    <w:p w:rsidR="00DD5AD7" w:rsidRDefault="008679B8" w:rsidP="00DD5AD7">
      <w:pPr>
        <w:pStyle w:val="BodyText2"/>
        <w:rPr>
          <w:b w:val="0"/>
          <w:bCs w:val="0"/>
          <w:i/>
          <w:sz w:val="22"/>
          <w:szCs w:val="22"/>
          <w:u w:val="single"/>
        </w:rPr>
      </w:pPr>
      <w:r w:rsidRPr="008679B8">
        <w:rPr>
          <w:b w:val="0"/>
          <w:bCs w:val="0"/>
          <w:i/>
          <w:sz w:val="22"/>
          <w:szCs w:val="22"/>
          <w:u w:val="single"/>
        </w:rPr>
        <w:t xml:space="preserve">Text to 911 </w:t>
      </w:r>
    </w:p>
    <w:p w:rsidR="008679B8" w:rsidRDefault="008679B8" w:rsidP="00DD5AD7">
      <w:pPr>
        <w:pStyle w:val="BodyText2"/>
        <w:rPr>
          <w:b w:val="0"/>
          <w:bCs w:val="0"/>
          <w:sz w:val="22"/>
          <w:szCs w:val="22"/>
        </w:rPr>
      </w:pPr>
      <w:r>
        <w:rPr>
          <w:b w:val="0"/>
          <w:bCs w:val="0"/>
          <w:sz w:val="22"/>
          <w:szCs w:val="22"/>
        </w:rPr>
        <w:t>An update was given regarding which PSAP’s could accept text to 911 and by which carrier</w:t>
      </w:r>
      <w:r w:rsidR="00EF7065">
        <w:rPr>
          <w:b w:val="0"/>
          <w:bCs w:val="0"/>
          <w:sz w:val="22"/>
          <w:szCs w:val="22"/>
        </w:rPr>
        <w:t>.</w:t>
      </w:r>
    </w:p>
    <w:p w:rsidR="00EF7065" w:rsidRDefault="00EF7065" w:rsidP="00DD5AD7">
      <w:pPr>
        <w:pStyle w:val="BodyText2"/>
        <w:rPr>
          <w:b w:val="0"/>
          <w:bCs w:val="0"/>
          <w:sz w:val="22"/>
          <w:szCs w:val="22"/>
        </w:rPr>
      </w:pPr>
    </w:p>
    <w:tbl>
      <w:tblPr>
        <w:tblStyle w:val="TableGrid"/>
        <w:tblW w:w="0" w:type="auto"/>
        <w:tblLook w:val="04A0"/>
      </w:tblPr>
      <w:tblGrid>
        <w:gridCol w:w="3192"/>
        <w:gridCol w:w="3192"/>
        <w:gridCol w:w="3192"/>
      </w:tblGrid>
      <w:tr w:rsidR="008679B8" w:rsidTr="008679B8">
        <w:tc>
          <w:tcPr>
            <w:tcW w:w="3192" w:type="dxa"/>
          </w:tcPr>
          <w:p w:rsidR="008679B8" w:rsidRPr="008679B8" w:rsidRDefault="008679B8" w:rsidP="008679B8">
            <w:pPr>
              <w:pStyle w:val="BodyText2"/>
              <w:jc w:val="center"/>
              <w:rPr>
                <w:bCs w:val="0"/>
                <w:i/>
                <w:sz w:val="22"/>
                <w:szCs w:val="22"/>
                <w:u w:val="single"/>
              </w:rPr>
            </w:pPr>
            <w:r w:rsidRPr="008679B8">
              <w:rPr>
                <w:bCs w:val="0"/>
                <w:i/>
                <w:sz w:val="22"/>
                <w:szCs w:val="22"/>
                <w:u w:val="single"/>
              </w:rPr>
              <w:t>PSAP</w:t>
            </w:r>
          </w:p>
        </w:tc>
        <w:tc>
          <w:tcPr>
            <w:tcW w:w="3192" w:type="dxa"/>
          </w:tcPr>
          <w:p w:rsidR="008679B8" w:rsidRPr="008679B8" w:rsidRDefault="008679B8" w:rsidP="008679B8">
            <w:pPr>
              <w:pStyle w:val="BodyText2"/>
              <w:jc w:val="center"/>
              <w:rPr>
                <w:bCs w:val="0"/>
                <w:i/>
                <w:sz w:val="22"/>
                <w:szCs w:val="22"/>
                <w:u w:val="single"/>
              </w:rPr>
            </w:pPr>
            <w:r w:rsidRPr="008679B8">
              <w:rPr>
                <w:bCs w:val="0"/>
                <w:i/>
                <w:sz w:val="22"/>
                <w:szCs w:val="22"/>
                <w:u w:val="single"/>
              </w:rPr>
              <w:t>Verizon</w:t>
            </w:r>
          </w:p>
        </w:tc>
        <w:tc>
          <w:tcPr>
            <w:tcW w:w="3192" w:type="dxa"/>
          </w:tcPr>
          <w:p w:rsidR="008679B8" w:rsidRPr="008679B8" w:rsidRDefault="008679B8" w:rsidP="008679B8">
            <w:pPr>
              <w:pStyle w:val="BodyText2"/>
              <w:jc w:val="center"/>
              <w:rPr>
                <w:bCs w:val="0"/>
                <w:i/>
                <w:sz w:val="22"/>
                <w:szCs w:val="22"/>
                <w:u w:val="single"/>
              </w:rPr>
            </w:pPr>
            <w:r w:rsidRPr="008679B8">
              <w:rPr>
                <w:bCs w:val="0"/>
                <w:i/>
                <w:sz w:val="22"/>
                <w:szCs w:val="22"/>
                <w:u w:val="single"/>
              </w:rPr>
              <w:t>T-Mobile</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Adams</w:t>
            </w:r>
          </w:p>
        </w:tc>
        <w:tc>
          <w:tcPr>
            <w:tcW w:w="3192" w:type="dxa"/>
          </w:tcPr>
          <w:p w:rsidR="008679B8" w:rsidRDefault="008679B8" w:rsidP="00DD5AD7">
            <w:pPr>
              <w:pStyle w:val="BodyText2"/>
              <w:rPr>
                <w:b w:val="0"/>
                <w:bCs w:val="0"/>
                <w:sz w:val="22"/>
                <w:szCs w:val="22"/>
              </w:rPr>
            </w:pPr>
            <w:r>
              <w:rPr>
                <w:b w:val="0"/>
                <w:bCs w:val="0"/>
                <w:sz w:val="22"/>
                <w:szCs w:val="22"/>
              </w:rPr>
              <w:t>N/A</w:t>
            </w:r>
          </w:p>
        </w:tc>
        <w:tc>
          <w:tcPr>
            <w:tcW w:w="3192" w:type="dxa"/>
          </w:tcPr>
          <w:p w:rsidR="008679B8" w:rsidRDefault="008679B8" w:rsidP="00DD5AD7">
            <w:pPr>
              <w:pStyle w:val="BodyText2"/>
              <w:rPr>
                <w:b w:val="0"/>
                <w:bCs w:val="0"/>
                <w:sz w:val="22"/>
                <w:szCs w:val="22"/>
              </w:rPr>
            </w:pPr>
            <w:r>
              <w:rPr>
                <w:b w:val="0"/>
                <w:bCs w:val="0"/>
                <w:sz w:val="22"/>
                <w:szCs w:val="22"/>
              </w:rPr>
              <w:t>N/A</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Cumberland</w:t>
            </w:r>
          </w:p>
        </w:tc>
        <w:tc>
          <w:tcPr>
            <w:tcW w:w="3192" w:type="dxa"/>
          </w:tcPr>
          <w:p w:rsidR="008679B8" w:rsidRDefault="008679B8" w:rsidP="00DD5AD7">
            <w:pPr>
              <w:pStyle w:val="BodyText2"/>
              <w:rPr>
                <w:b w:val="0"/>
                <w:bCs w:val="0"/>
                <w:sz w:val="22"/>
                <w:szCs w:val="22"/>
              </w:rPr>
            </w:pPr>
            <w:r>
              <w:rPr>
                <w:b w:val="0"/>
                <w:bCs w:val="0"/>
                <w:sz w:val="22"/>
                <w:szCs w:val="22"/>
              </w:rPr>
              <w:t>N/A</w:t>
            </w:r>
          </w:p>
        </w:tc>
        <w:tc>
          <w:tcPr>
            <w:tcW w:w="3192" w:type="dxa"/>
          </w:tcPr>
          <w:p w:rsidR="008679B8" w:rsidRDefault="008679B8" w:rsidP="00DD5AD7">
            <w:pPr>
              <w:pStyle w:val="BodyText2"/>
              <w:rPr>
                <w:b w:val="0"/>
                <w:bCs w:val="0"/>
                <w:sz w:val="22"/>
                <w:szCs w:val="22"/>
              </w:rPr>
            </w:pPr>
            <w:r>
              <w:rPr>
                <w:b w:val="0"/>
                <w:bCs w:val="0"/>
                <w:sz w:val="22"/>
                <w:szCs w:val="22"/>
              </w:rPr>
              <w:t>N/A</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Dauphin</w:t>
            </w:r>
          </w:p>
        </w:tc>
        <w:tc>
          <w:tcPr>
            <w:tcW w:w="3192" w:type="dxa"/>
          </w:tcPr>
          <w:p w:rsidR="008679B8" w:rsidRDefault="008679B8" w:rsidP="00DD5AD7">
            <w:pPr>
              <w:pStyle w:val="BodyText2"/>
              <w:rPr>
                <w:b w:val="0"/>
                <w:bCs w:val="0"/>
                <w:sz w:val="22"/>
                <w:szCs w:val="22"/>
              </w:rPr>
            </w:pPr>
            <w:r>
              <w:rPr>
                <w:b w:val="0"/>
                <w:bCs w:val="0"/>
                <w:sz w:val="22"/>
                <w:szCs w:val="22"/>
              </w:rPr>
              <w:t>Yes</w:t>
            </w:r>
          </w:p>
        </w:tc>
        <w:tc>
          <w:tcPr>
            <w:tcW w:w="3192" w:type="dxa"/>
          </w:tcPr>
          <w:p w:rsidR="008679B8" w:rsidRDefault="008679B8" w:rsidP="00DD5AD7">
            <w:pPr>
              <w:pStyle w:val="BodyText2"/>
              <w:rPr>
                <w:b w:val="0"/>
                <w:bCs w:val="0"/>
                <w:sz w:val="22"/>
                <w:szCs w:val="22"/>
              </w:rPr>
            </w:pPr>
            <w:r>
              <w:rPr>
                <w:b w:val="0"/>
                <w:bCs w:val="0"/>
                <w:sz w:val="22"/>
                <w:szCs w:val="22"/>
              </w:rPr>
              <w:t>N/A</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Franklin</w:t>
            </w:r>
          </w:p>
        </w:tc>
        <w:tc>
          <w:tcPr>
            <w:tcW w:w="3192" w:type="dxa"/>
          </w:tcPr>
          <w:p w:rsidR="008679B8" w:rsidRDefault="008679B8" w:rsidP="00DD5AD7">
            <w:pPr>
              <w:pStyle w:val="BodyText2"/>
              <w:rPr>
                <w:b w:val="0"/>
                <w:bCs w:val="0"/>
                <w:sz w:val="22"/>
                <w:szCs w:val="22"/>
              </w:rPr>
            </w:pPr>
            <w:r>
              <w:rPr>
                <w:b w:val="0"/>
                <w:bCs w:val="0"/>
                <w:sz w:val="22"/>
                <w:szCs w:val="22"/>
              </w:rPr>
              <w:t>Yes</w:t>
            </w:r>
          </w:p>
        </w:tc>
        <w:tc>
          <w:tcPr>
            <w:tcW w:w="3192" w:type="dxa"/>
          </w:tcPr>
          <w:p w:rsidR="008679B8" w:rsidRDefault="008679B8" w:rsidP="00DD5AD7">
            <w:pPr>
              <w:pStyle w:val="BodyText2"/>
              <w:rPr>
                <w:b w:val="0"/>
                <w:bCs w:val="0"/>
                <w:sz w:val="22"/>
                <w:szCs w:val="22"/>
              </w:rPr>
            </w:pPr>
            <w:r>
              <w:rPr>
                <w:b w:val="0"/>
                <w:bCs w:val="0"/>
                <w:sz w:val="22"/>
                <w:szCs w:val="22"/>
              </w:rPr>
              <w:t>In progress</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Lancaster</w:t>
            </w:r>
          </w:p>
        </w:tc>
        <w:tc>
          <w:tcPr>
            <w:tcW w:w="3192" w:type="dxa"/>
          </w:tcPr>
          <w:p w:rsidR="008679B8" w:rsidRDefault="008679B8" w:rsidP="00DD5AD7">
            <w:pPr>
              <w:pStyle w:val="BodyText2"/>
              <w:rPr>
                <w:b w:val="0"/>
                <w:bCs w:val="0"/>
                <w:sz w:val="22"/>
                <w:szCs w:val="22"/>
              </w:rPr>
            </w:pPr>
            <w:r>
              <w:rPr>
                <w:b w:val="0"/>
                <w:bCs w:val="0"/>
                <w:sz w:val="22"/>
                <w:szCs w:val="22"/>
              </w:rPr>
              <w:t>Yes</w:t>
            </w:r>
          </w:p>
        </w:tc>
        <w:tc>
          <w:tcPr>
            <w:tcW w:w="3192" w:type="dxa"/>
          </w:tcPr>
          <w:p w:rsidR="008679B8" w:rsidRDefault="008679B8" w:rsidP="00DD5AD7">
            <w:pPr>
              <w:pStyle w:val="BodyText2"/>
              <w:rPr>
                <w:b w:val="0"/>
                <w:bCs w:val="0"/>
                <w:sz w:val="22"/>
                <w:szCs w:val="22"/>
              </w:rPr>
            </w:pPr>
            <w:r>
              <w:rPr>
                <w:b w:val="0"/>
                <w:bCs w:val="0"/>
                <w:sz w:val="22"/>
                <w:szCs w:val="22"/>
              </w:rPr>
              <w:t>Yes</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Lebanon</w:t>
            </w:r>
          </w:p>
        </w:tc>
        <w:tc>
          <w:tcPr>
            <w:tcW w:w="3192" w:type="dxa"/>
          </w:tcPr>
          <w:p w:rsidR="008679B8" w:rsidRDefault="008679B8" w:rsidP="00DD5AD7">
            <w:pPr>
              <w:pStyle w:val="BodyText2"/>
              <w:rPr>
                <w:b w:val="0"/>
                <w:bCs w:val="0"/>
                <w:sz w:val="22"/>
                <w:szCs w:val="22"/>
              </w:rPr>
            </w:pPr>
            <w:r>
              <w:rPr>
                <w:b w:val="0"/>
                <w:bCs w:val="0"/>
                <w:sz w:val="22"/>
                <w:szCs w:val="22"/>
              </w:rPr>
              <w:t>N/A</w:t>
            </w:r>
          </w:p>
        </w:tc>
        <w:tc>
          <w:tcPr>
            <w:tcW w:w="3192" w:type="dxa"/>
          </w:tcPr>
          <w:p w:rsidR="008679B8" w:rsidRDefault="008679B8" w:rsidP="00DD5AD7">
            <w:pPr>
              <w:pStyle w:val="BodyText2"/>
              <w:rPr>
                <w:b w:val="0"/>
                <w:bCs w:val="0"/>
                <w:sz w:val="22"/>
                <w:szCs w:val="22"/>
              </w:rPr>
            </w:pPr>
            <w:r>
              <w:rPr>
                <w:b w:val="0"/>
                <w:bCs w:val="0"/>
                <w:sz w:val="22"/>
                <w:szCs w:val="22"/>
              </w:rPr>
              <w:t>N/A</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Perry</w:t>
            </w:r>
          </w:p>
        </w:tc>
        <w:tc>
          <w:tcPr>
            <w:tcW w:w="3192" w:type="dxa"/>
          </w:tcPr>
          <w:p w:rsidR="008679B8" w:rsidRDefault="008679B8" w:rsidP="00DD5AD7">
            <w:pPr>
              <w:pStyle w:val="BodyText2"/>
              <w:rPr>
                <w:b w:val="0"/>
                <w:bCs w:val="0"/>
                <w:sz w:val="22"/>
                <w:szCs w:val="22"/>
              </w:rPr>
            </w:pPr>
            <w:r>
              <w:rPr>
                <w:b w:val="0"/>
                <w:bCs w:val="0"/>
                <w:sz w:val="22"/>
                <w:szCs w:val="22"/>
              </w:rPr>
              <w:t>N/A</w:t>
            </w:r>
          </w:p>
        </w:tc>
        <w:tc>
          <w:tcPr>
            <w:tcW w:w="3192" w:type="dxa"/>
          </w:tcPr>
          <w:p w:rsidR="008679B8" w:rsidRDefault="008679B8" w:rsidP="00DD5AD7">
            <w:pPr>
              <w:pStyle w:val="BodyText2"/>
              <w:rPr>
                <w:b w:val="0"/>
                <w:bCs w:val="0"/>
                <w:sz w:val="22"/>
                <w:szCs w:val="22"/>
              </w:rPr>
            </w:pPr>
            <w:r>
              <w:rPr>
                <w:b w:val="0"/>
                <w:bCs w:val="0"/>
                <w:sz w:val="22"/>
                <w:szCs w:val="22"/>
              </w:rPr>
              <w:t>N/A</w:t>
            </w:r>
          </w:p>
        </w:tc>
      </w:tr>
      <w:tr w:rsidR="008679B8" w:rsidTr="008679B8">
        <w:tc>
          <w:tcPr>
            <w:tcW w:w="3192" w:type="dxa"/>
          </w:tcPr>
          <w:p w:rsidR="008679B8" w:rsidRDefault="008679B8" w:rsidP="00DD5AD7">
            <w:pPr>
              <w:pStyle w:val="BodyText2"/>
              <w:rPr>
                <w:b w:val="0"/>
                <w:bCs w:val="0"/>
                <w:sz w:val="22"/>
                <w:szCs w:val="22"/>
              </w:rPr>
            </w:pPr>
            <w:r>
              <w:rPr>
                <w:b w:val="0"/>
                <w:bCs w:val="0"/>
                <w:sz w:val="22"/>
                <w:szCs w:val="22"/>
              </w:rPr>
              <w:t>York</w:t>
            </w:r>
          </w:p>
        </w:tc>
        <w:tc>
          <w:tcPr>
            <w:tcW w:w="3192" w:type="dxa"/>
          </w:tcPr>
          <w:p w:rsidR="008679B8" w:rsidRDefault="008679B8" w:rsidP="00DD5AD7">
            <w:pPr>
              <w:pStyle w:val="BodyText2"/>
              <w:rPr>
                <w:b w:val="0"/>
                <w:bCs w:val="0"/>
                <w:sz w:val="22"/>
                <w:szCs w:val="22"/>
              </w:rPr>
            </w:pPr>
            <w:r>
              <w:rPr>
                <w:b w:val="0"/>
                <w:bCs w:val="0"/>
                <w:sz w:val="22"/>
                <w:szCs w:val="22"/>
              </w:rPr>
              <w:t>N/A</w:t>
            </w:r>
          </w:p>
        </w:tc>
        <w:tc>
          <w:tcPr>
            <w:tcW w:w="3192" w:type="dxa"/>
          </w:tcPr>
          <w:p w:rsidR="008679B8" w:rsidRDefault="008679B8" w:rsidP="00DD5AD7">
            <w:pPr>
              <w:pStyle w:val="BodyText2"/>
              <w:rPr>
                <w:b w:val="0"/>
                <w:bCs w:val="0"/>
                <w:sz w:val="22"/>
                <w:szCs w:val="22"/>
              </w:rPr>
            </w:pPr>
            <w:r>
              <w:rPr>
                <w:b w:val="0"/>
                <w:bCs w:val="0"/>
                <w:sz w:val="22"/>
                <w:szCs w:val="22"/>
              </w:rPr>
              <w:t>N/A</w:t>
            </w:r>
          </w:p>
        </w:tc>
      </w:tr>
    </w:tbl>
    <w:p w:rsidR="008679B8" w:rsidRPr="008679B8" w:rsidRDefault="008679B8"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8679B8" w:rsidRDefault="008679B8" w:rsidP="00DD5AD7">
      <w:pPr>
        <w:pStyle w:val="BodyText2"/>
        <w:rPr>
          <w:b w:val="0"/>
          <w:i/>
          <w:sz w:val="22"/>
          <w:szCs w:val="22"/>
          <w:u w:val="single"/>
        </w:rPr>
      </w:pPr>
      <w:r>
        <w:rPr>
          <w:b w:val="0"/>
          <w:i/>
          <w:sz w:val="22"/>
          <w:szCs w:val="22"/>
          <w:u w:val="single"/>
        </w:rPr>
        <w:t>Legislation</w:t>
      </w:r>
    </w:p>
    <w:p w:rsidR="008679B8" w:rsidRDefault="008679B8" w:rsidP="00DD5AD7">
      <w:pPr>
        <w:pStyle w:val="BodyText2"/>
        <w:rPr>
          <w:b w:val="0"/>
          <w:sz w:val="22"/>
          <w:szCs w:val="22"/>
        </w:rPr>
      </w:pPr>
      <w:r>
        <w:rPr>
          <w:b w:val="0"/>
          <w:sz w:val="22"/>
          <w:szCs w:val="22"/>
        </w:rPr>
        <w:t>Mr. Baldwin advised PEMA created a bill</w:t>
      </w:r>
      <w:r w:rsidR="00D85473">
        <w:rPr>
          <w:b w:val="0"/>
          <w:sz w:val="22"/>
          <w:szCs w:val="22"/>
        </w:rPr>
        <w:t xml:space="preserve"> similarly to the NENA &amp; APCO bill previously commented on; however</w:t>
      </w:r>
      <w:r w:rsidR="00EF7065">
        <w:rPr>
          <w:b w:val="0"/>
          <w:sz w:val="22"/>
          <w:szCs w:val="22"/>
        </w:rPr>
        <w:t>,</w:t>
      </w:r>
      <w:r w:rsidR="00D85473">
        <w:rPr>
          <w:b w:val="0"/>
          <w:sz w:val="22"/>
          <w:szCs w:val="22"/>
        </w:rPr>
        <w:t xml:space="preserve"> it was not moved.  Mr. Baldwin advised both bills were being evaluated.</w:t>
      </w:r>
    </w:p>
    <w:p w:rsidR="00D85473" w:rsidRDefault="00D85473" w:rsidP="00DD5AD7">
      <w:pPr>
        <w:pStyle w:val="BodyText2"/>
        <w:rPr>
          <w:b w:val="0"/>
          <w:sz w:val="22"/>
          <w:szCs w:val="22"/>
        </w:rPr>
      </w:pPr>
    </w:p>
    <w:p w:rsidR="00D85473" w:rsidRPr="008679B8" w:rsidRDefault="00D85473" w:rsidP="00DD5AD7">
      <w:pPr>
        <w:pStyle w:val="BodyText2"/>
        <w:rPr>
          <w:b w:val="0"/>
          <w:sz w:val="22"/>
          <w:szCs w:val="22"/>
        </w:rPr>
      </w:pPr>
      <w:r>
        <w:rPr>
          <w:b w:val="0"/>
          <w:sz w:val="22"/>
          <w:szCs w:val="22"/>
        </w:rPr>
        <w:t xml:space="preserve">Mr. Powell advised there were a couple of bills introduced to all widespread of Narcan.  These bills can have a significant impact on Emergency Services.   Mr. Powell encouraged the group to review and ask questions. </w:t>
      </w:r>
    </w:p>
    <w:p w:rsidR="00DD5AD7" w:rsidRPr="00F93413" w:rsidRDefault="00DD5AD7">
      <w:pPr>
        <w:rPr>
          <w:rFonts w:ascii="Arial" w:hAnsi="Arial" w:cs="Arial"/>
          <w:sz w:val="22"/>
          <w:szCs w:val="22"/>
        </w:rPr>
      </w:pPr>
    </w:p>
    <w:p w:rsidR="00DD5AD7" w:rsidRPr="00F93413" w:rsidRDefault="00DD5AD7" w:rsidP="00DD5AD7">
      <w:pPr>
        <w:pStyle w:val="BodyText2"/>
        <w:rPr>
          <w:b w:val="0"/>
          <w:i/>
          <w:sz w:val="22"/>
          <w:szCs w:val="22"/>
          <w:u w:val="single"/>
        </w:rPr>
      </w:pPr>
      <w:r w:rsidRPr="00F93413">
        <w:rPr>
          <w:b w:val="0"/>
          <w:i/>
          <w:sz w:val="22"/>
          <w:szCs w:val="22"/>
          <w:u w:val="single"/>
        </w:rPr>
        <w:t>PSP Agreement for interoperations</w:t>
      </w:r>
    </w:p>
    <w:p w:rsidR="00DD5AD7" w:rsidRDefault="00D85473" w:rsidP="00DD5AD7">
      <w:pPr>
        <w:rPr>
          <w:rFonts w:ascii="Arial" w:hAnsi="Arial" w:cs="Arial"/>
          <w:sz w:val="22"/>
          <w:szCs w:val="22"/>
        </w:rPr>
      </w:pPr>
      <w:r>
        <w:rPr>
          <w:rFonts w:ascii="Arial" w:hAnsi="Arial" w:cs="Arial"/>
          <w:sz w:val="22"/>
          <w:szCs w:val="22"/>
        </w:rPr>
        <w:t>Mr. Glass advised the agreements were moving in a positive direction</w:t>
      </w:r>
      <w:r w:rsidR="00EF7065">
        <w:rPr>
          <w:rFonts w:ascii="Arial" w:hAnsi="Arial" w:cs="Arial"/>
          <w:sz w:val="22"/>
          <w:szCs w:val="22"/>
        </w:rPr>
        <w:t>.</w:t>
      </w:r>
      <w:r>
        <w:rPr>
          <w:rFonts w:ascii="Arial" w:hAnsi="Arial" w:cs="Arial"/>
          <w:sz w:val="22"/>
          <w:szCs w:val="22"/>
        </w:rPr>
        <w:t xml:space="preserve"> </w:t>
      </w:r>
      <w:r w:rsidR="00EF7065">
        <w:rPr>
          <w:rFonts w:ascii="Arial" w:hAnsi="Arial" w:cs="Arial"/>
          <w:sz w:val="22"/>
          <w:szCs w:val="22"/>
        </w:rPr>
        <w:t>A</w:t>
      </w:r>
      <w:r>
        <w:rPr>
          <w:rFonts w:ascii="Arial" w:hAnsi="Arial" w:cs="Arial"/>
          <w:sz w:val="22"/>
          <w:szCs w:val="22"/>
        </w:rPr>
        <w:t>dditionally</w:t>
      </w:r>
      <w:r w:rsidR="00EF7065">
        <w:rPr>
          <w:rFonts w:ascii="Arial" w:hAnsi="Arial" w:cs="Arial"/>
          <w:sz w:val="22"/>
          <w:szCs w:val="22"/>
        </w:rPr>
        <w:t xml:space="preserve">, </w:t>
      </w:r>
      <w:r w:rsidR="00CD0516">
        <w:rPr>
          <w:rFonts w:ascii="Arial" w:hAnsi="Arial" w:cs="Arial"/>
          <w:sz w:val="22"/>
          <w:szCs w:val="22"/>
        </w:rPr>
        <w:t>the agreements</w:t>
      </w:r>
      <w:r>
        <w:rPr>
          <w:rFonts w:ascii="Arial" w:hAnsi="Arial" w:cs="Arial"/>
          <w:sz w:val="22"/>
          <w:szCs w:val="22"/>
        </w:rPr>
        <w:t xml:space="preserve"> were waiting respective signatures to finalize. </w:t>
      </w:r>
    </w:p>
    <w:p w:rsidR="00D85473" w:rsidRDefault="00D85473" w:rsidP="00DD5AD7">
      <w:pPr>
        <w:rPr>
          <w:rFonts w:ascii="Arial" w:hAnsi="Arial" w:cs="Arial"/>
          <w:sz w:val="22"/>
          <w:szCs w:val="22"/>
        </w:rPr>
      </w:pPr>
    </w:p>
    <w:p w:rsidR="00D85473" w:rsidRPr="00D85473" w:rsidRDefault="00D85473" w:rsidP="00DD5AD7">
      <w:pPr>
        <w:rPr>
          <w:rFonts w:ascii="Arial" w:hAnsi="Arial" w:cs="Arial"/>
          <w:i/>
          <w:sz w:val="22"/>
          <w:szCs w:val="22"/>
          <w:u w:val="single"/>
        </w:rPr>
      </w:pPr>
      <w:r w:rsidRPr="00D85473">
        <w:rPr>
          <w:rFonts w:ascii="Arial" w:hAnsi="Arial" w:cs="Arial"/>
          <w:i/>
          <w:sz w:val="22"/>
          <w:szCs w:val="22"/>
          <w:u w:val="single"/>
        </w:rPr>
        <w:t>RCC Chair</w:t>
      </w:r>
    </w:p>
    <w:p w:rsidR="00DD5AD7" w:rsidRDefault="00D85473" w:rsidP="00DD5AD7">
      <w:pPr>
        <w:pStyle w:val="BodyText2"/>
        <w:rPr>
          <w:b w:val="0"/>
          <w:sz w:val="22"/>
          <w:szCs w:val="22"/>
        </w:rPr>
      </w:pPr>
      <w:r>
        <w:rPr>
          <w:b w:val="0"/>
          <w:sz w:val="22"/>
          <w:szCs w:val="22"/>
        </w:rPr>
        <w:t xml:space="preserve">Mr. Stevenson opened the discussion regarding a new Chair for the Regional Communications Committee.  </w:t>
      </w:r>
      <w:r w:rsidR="00A013F0">
        <w:rPr>
          <w:b w:val="0"/>
          <w:sz w:val="22"/>
          <w:szCs w:val="22"/>
        </w:rPr>
        <w:t>As a reminder sometime ago it was agreed PSAP’s would rotate the chair alphabeticall</w:t>
      </w:r>
      <w:r w:rsidR="00EF7065">
        <w:rPr>
          <w:b w:val="0"/>
          <w:sz w:val="22"/>
          <w:szCs w:val="22"/>
        </w:rPr>
        <w:t>y.</w:t>
      </w:r>
      <w:r w:rsidR="00A013F0">
        <w:rPr>
          <w:b w:val="0"/>
          <w:sz w:val="22"/>
          <w:szCs w:val="22"/>
        </w:rPr>
        <w:t xml:space="preserve"> </w:t>
      </w:r>
      <w:r w:rsidR="00EF7065">
        <w:rPr>
          <w:b w:val="0"/>
          <w:sz w:val="22"/>
          <w:szCs w:val="22"/>
        </w:rPr>
        <w:t>W</w:t>
      </w:r>
      <w:r w:rsidR="00A013F0">
        <w:rPr>
          <w:b w:val="0"/>
          <w:sz w:val="22"/>
          <w:szCs w:val="22"/>
        </w:rPr>
        <w:t>ith this in mind</w:t>
      </w:r>
      <w:r w:rsidR="00EF7065">
        <w:rPr>
          <w:b w:val="0"/>
          <w:sz w:val="22"/>
          <w:szCs w:val="22"/>
        </w:rPr>
        <w:t>,</w:t>
      </w:r>
      <w:r w:rsidR="00A013F0">
        <w:rPr>
          <w:b w:val="0"/>
          <w:sz w:val="22"/>
          <w:szCs w:val="22"/>
        </w:rPr>
        <w:t xml:space="preserve"> Lancaster PSAP is next in line. </w:t>
      </w:r>
    </w:p>
    <w:p w:rsidR="00D85473" w:rsidRDefault="00D85473" w:rsidP="00DD5AD7">
      <w:pPr>
        <w:pStyle w:val="BodyText2"/>
        <w:rPr>
          <w:b w:val="0"/>
          <w:sz w:val="22"/>
          <w:szCs w:val="22"/>
        </w:rPr>
      </w:pPr>
    </w:p>
    <w:p w:rsidR="00D85473" w:rsidRPr="00F93413" w:rsidRDefault="00D85473" w:rsidP="00DD5AD7">
      <w:pPr>
        <w:pStyle w:val="BodyText2"/>
        <w:rPr>
          <w:b w:val="0"/>
          <w:sz w:val="22"/>
          <w:szCs w:val="22"/>
        </w:rPr>
      </w:pPr>
      <w:r>
        <w:rPr>
          <w:b w:val="0"/>
          <w:sz w:val="22"/>
          <w:szCs w:val="22"/>
        </w:rPr>
        <w:t>Mr. Baldwin advise</w:t>
      </w:r>
      <w:r w:rsidR="00CD0516">
        <w:rPr>
          <w:b w:val="0"/>
          <w:sz w:val="22"/>
          <w:szCs w:val="22"/>
        </w:rPr>
        <w:t>d</w:t>
      </w:r>
      <w:r>
        <w:rPr>
          <w:b w:val="0"/>
          <w:sz w:val="22"/>
          <w:szCs w:val="22"/>
        </w:rPr>
        <w:t xml:space="preserve"> his preferred not to assume this responsibility due to his role as </w:t>
      </w:r>
      <w:r w:rsidR="00EF7065">
        <w:rPr>
          <w:b w:val="0"/>
          <w:sz w:val="22"/>
          <w:szCs w:val="22"/>
        </w:rPr>
        <w:t xml:space="preserve">a EHSF </w:t>
      </w:r>
      <w:r>
        <w:rPr>
          <w:b w:val="0"/>
          <w:sz w:val="22"/>
          <w:szCs w:val="22"/>
        </w:rPr>
        <w:t>Board member.  Ms. Well</w:t>
      </w:r>
      <w:r w:rsidR="00EF7065">
        <w:rPr>
          <w:b w:val="0"/>
          <w:sz w:val="22"/>
          <w:szCs w:val="22"/>
        </w:rPr>
        <w:t>er</w:t>
      </w:r>
      <w:r>
        <w:rPr>
          <w:b w:val="0"/>
          <w:sz w:val="22"/>
          <w:szCs w:val="22"/>
        </w:rPr>
        <w:t xml:space="preserve"> of Lancaster PSAP agreed to assume the responsibility.  The committee unanimously recommends Ms. Weller </w:t>
      </w:r>
      <w:r w:rsidR="00057B9E">
        <w:rPr>
          <w:b w:val="0"/>
          <w:sz w:val="22"/>
          <w:szCs w:val="22"/>
        </w:rPr>
        <w:t>for appointment as the Regional Communications Chair.</w:t>
      </w:r>
    </w:p>
    <w:p w:rsidR="002E0155" w:rsidRPr="00F93413" w:rsidRDefault="002E0155" w:rsidP="00DD5AD7">
      <w:pPr>
        <w:pStyle w:val="BodyText2"/>
        <w:rPr>
          <w:b w:val="0"/>
          <w:sz w:val="22"/>
          <w:szCs w:val="22"/>
        </w:rPr>
      </w:pPr>
    </w:p>
    <w:p w:rsidR="002E0155" w:rsidRPr="00F93413" w:rsidRDefault="00423595" w:rsidP="002E0155">
      <w:pPr>
        <w:rPr>
          <w:rFonts w:ascii="Arial" w:hAnsi="Arial" w:cs="Arial"/>
          <w:sz w:val="22"/>
          <w:szCs w:val="22"/>
        </w:rPr>
      </w:pPr>
      <w:r>
        <w:rPr>
          <w:rFonts w:ascii="Arial" w:hAnsi="Arial" w:cs="Arial"/>
          <w:sz w:val="22"/>
          <w:szCs w:val="22"/>
        </w:rPr>
        <w:lastRenderedPageBreak/>
        <w:t>R</w:t>
      </w:r>
      <w:r w:rsidR="002E0155" w:rsidRPr="00F93413">
        <w:rPr>
          <w:rFonts w:ascii="Arial" w:hAnsi="Arial" w:cs="Arial"/>
          <w:sz w:val="22"/>
          <w:szCs w:val="22"/>
        </w:rPr>
        <w:t>egional Communications Committee</w:t>
      </w:r>
    </w:p>
    <w:p w:rsidR="002E0155" w:rsidRPr="00F93413" w:rsidRDefault="002E0155" w:rsidP="002E0155">
      <w:pPr>
        <w:rPr>
          <w:rFonts w:ascii="Arial" w:hAnsi="Arial" w:cs="Arial"/>
          <w:sz w:val="22"/>
          <w:szCs w:val="22"/>
        </w:rPr>
      </w:pPr>
      <w:r w:rsidRPr="00F93413">
        <w:rPr>
          <w:rFonts w:ascii="Arial" w:hAnsi="Arial" w:cs="Arial"/>
          <w:sz w:val="22"/>
          <w:szCs w:val="22"/>
        </w:rPr>
        <w:t>Meeting Report</w:t>
      </w:r>
    </w:p>
    <w:p w:rsidR="002E0155" w:rsidRPr="00F93413" w:rsidRDefault="00057B9E" w:rsidP="002E0155">
      <w:pPr>
        <w:rPr>
          <w:rFonts w:ascii="Arial" w:hAnsi="Arial" w:cs="Arial"/>
          <w:sz w:val="22"/>
          <w:szCs w:val="22"/>
        </w:rPr>
      </w:pPr>
      <w:r>
        <w:rPr>
          <w:rFonts w:ascii="Arial" w:hAnsi="Arial" w:cs="Arial"/>
          <w:sz w:val="22"/>
          <w:szCs w:val="22"/>
        </w:rPr>
        <w:t>02 May</w:t>
      </w:r>
      <w:r w:rsidR="002E0155" w:rsidRPr="00F93413">
        <w:rPr>
          <w:rFonts w:ascii="Arial" w:hAnsi="Arial" w:cs="Arial"/>
          <w:sz w:val="22"/>
          <w:szCs w:val="22"/>
        </w:rPr>
        <w:t xml:space="preserve"> 2014</w:t>
      </w:r>
    </w:p>
    <w:p w:rsidR="002E0155" w:rsidRPr="00F93413" w:rsidRDefault="002E0155" w:rsidP="002E0155">
      <w:pPr>
        <w:rPr>
          <w:rFonts w:ascii="Arial" w:hAnsi="Arial" w:cs="Arial"/>
          <w:sz w:val="22"/>
          <w:szCs w:val="22"/>
        </w:rPr>
      </w:pPr>
      <w:r w:rsidRPr="00F93413">
        <w:rPr>
          <w:rFonts w:ascii="Arial" w:hAnsi="Arial" w:cs="Arial"/>
          <w:sz w:val="22"/>
          <w:szCs w:val="22"/>
        </w:rPr>
        <w:t>Page three</w:t>
      </w:r>
    </w:p>
    <w:p w:rsidR="002E0155" w:rsidRPr="00F93413" w:rsidRDefault="002E0155" w:rsidP="002E0155">
      <w:pPr>
        <w:pStyle w:val="BodyText2"/>
        <w:rPr>
          <w:b w:val="0"/>
          <w:sz w:val="22"/>
          <w:szCs w:val="22"/>
        </w:rPr>
      </w:pPr>
    </w:p>
    <w:p w:rsidR="002E0155" w:rsidRPr="00F93413" w:rsidRDefault="002E0155" w:rsidP="002E0155">
      <w:pPr>
        <w:pStyle w:val="BodyText2"/>
        <w:rPr>
          <w:sz w:val="22"/>
          <w:szCs w:val="22"/>
          <w:u w:val="single"/>
        </w:rPr>
      </w:pPr>
      <w:r w:rsidRPr="00F93413">
        <w:rPr>
          <w:sz w:val="22"/>
          <w:szCs w:val="22"/>
          <w:u w:val="single"/>
        </w:rPr>
        <w:t>GENERAL DISCUSSION</w:t>
      </w:r>
    </w:p>
    <w:p w:rsidR="002E0155" w:rsidRPr="00F93413" w:rsidRDefault="002E0155" w:rsidP="002E0155">
      <w:pPr>
        <w:pStyle w:val="BodyText2"/>
        <w:rPr>
          <w:b w:val="0"/>
          <w:sz w:val="22"/>
          <w:szCs w:val="22"/>
        </w:rPr>
      </w:pPr>
    </w:p>
    <w:p w:rsidR="002E0155" w:rsidRPr="00F93413" w:rsidRDefault="002E0155" w:rsidP="002E0155">
      <w:pPr>
        <w:pStyle w:val="BodyText2"/>
        <w:rPr>
          <w:b w:val="0"/>
          <w:i/>
          <w:sz w:val="22"/>
          <w:szCs w:val="22"/>
          <w:u w:val="single"/>
        </w:rPr>
      </w:pPr>
      <w:r w:rsidRPr="00F93413">
        <w:rPr>
          <w:b w:val="0"/>
          <w:i/>
          <w:sz w:val="22"/>
          <w:szCs w:val="22"/>
          <w:u w:val="single"/>
        </w:rPr>
        <w:t>York and Adams County ALS</w:t>
      </w:r>
    </w:p>
    <w:p w:rsidR="002E0155" w:rsidRPr="00F93413" w:rsidRDefault="002E0155" w:rsidP="002E0155">
      <w:pPr>
        <w:pStyle w:val="BodyText2"/>
        <w:rPr>
          <w:b w:val="0"/>
          <w:sz w:val="22"/>
          <w:szCs w:val="22"/>
        </w:rPr>
      </w:pPr>
      <w:r w:rsidRPr="00F93413">
        <w:rPr>
          <w:b w:val="0"/>
          <w:sz w:val="22"/>
          <w:szCs w:val="22"/>
        </w:rPr>
        <w:t>Mr. Powell gave a brief update regarding the EMS activities in York County and Adams County.  Currently, there have been no changes made.  Mr. Powell offered</w:t>
      </w:r>
      <w:r w:rsidR="00423595">
        <w:rPr>
          <w:b w:val="0"/>
          <w:sz w:val="22"/>
          <w:szCs w:val="22"/>
        </w:rPr>
        <w:t xml:space="preserve"> </w:t>
      </w:r>
      <w:r w:rsidRPr="00F93413">
        <w:rPr>
          <w:b w:val="0"/>
          <w:sz w:val="22"/>
          <w:szCs w:val="22"/>
        </w:rPr>
        <w:t xml:space="preserve">as soon as information was made available to </w:t>
      </w:r>
      <w:r w:rsidR="00273DA5" w:rsidRPr="00F93413">
        <w:rPr>
          <w:b w:val="0"/>
          <w:sz w:val="22"/>
          <w:szCs w:val="22"/>
        </w:rPr>
        <w:t>him</w:t>
      </w:r>
      <w:r w:rsidR="00423595">
        <w:rPr>
          <w:b w:val="0"/>
          <w:sz w:val="22"/>
          <w:szCs w:val="22"/>
        </w:rPr>
        <w:t xml:space="preserve"> that</w:t>
      </w:r>
      <w:r w:rsidRPr="00F93413">
        <w:rPr>
          <w:b w:val="0"/>
          <w:sz w:val="22"/>
          <w:szCs w:val="22"/>
        </w:rPr>
        <w:t xml:space="preserve"> he would pass this information along. </w:t>
      </w:r>
    </w:p>
    <w:p w:rsidR="002E0155" w:rsidRPr="00F93413" w:rsidRDefault="002E0155" w:rsidP="002E0155">
      <w:pPr>
        <w:pStyle w:val="BodyText2"/>
        <w:rPr>
          <w:b w:val="0"/>
          <w:sz w:val="22"/>
          <w:szCs w:val="22"/>
        </w:rPr>
      </w:pPr>
    </w:p>
    <w:p w:rsidR="002E0155" w:rsidRPr="00F93413" w:rsidRDefault="00057B9E" w:rsidP="002E0155">
      <w:pPr>
        <w:pStyle w:val="BodyText2"/>
        <w:rPr>
          <w:b w:val="0"/>
          <w:i/>
          <w:sz w:val="22"/>
          <w:szCs w:val="22"/>
          <w:u w:val="single"/>
        </w:rPr>
      </w:pPr>
      <w:r>
        <w:rPr>
          <w:b w:val="0"/>
          <w:i/>
          <w:sz w:val="22"/>
          <w:szCs w:val="22"/>
          <w:u w:val="single"/>
        </w:rPr>
        <w:t>Naming Conventions for EMS</w:t>
      </w:r>
    </w:p>
    <w:p w:rsidR="002E0155" w:rsidRDefault="00057B9E" w:rsidP="002E0155">
      <w:pPr>
        <w:pStyle w:val="BodyText2"/>
        <w:rPr>
          <w:b w:val="0"/>
          <w:sz w:val="22"/>
          <w:szCs w:val="22"/>
        </w:rPr>
      </w:pPr>
      <w:r>
        <w:rPr>
          <w:b w:val="0"/>
          <w:sz w:val="22"/>
          <w:szCs w:val="22"/>
        </w:rPr>
        <w:t>Discussion continued from the last meeting regarding the effects of the new licensure requirements for EMS Agencies.  A suggestion was made to create a special joint meeting between leadership of the Prehospital Operations Committee and Regional Communications Committee to discuss further.  Mr. Powell will work to coordinate a joint meeting to discuss this impact.</w:t>
      </w:r>
    </w:p>
    <w:p w:rsidR="00057B9E" w:rsidRPr="00F93413" w:rsidRDefault="00057B9E" w:rsidP="002E0155">
      <w:pPr>
        <w:pStyle w:val="BodyText2"/>
        <w:rPr>
          <w:b w:val="0"/>
          <w:sz w:val="22"/>
          <w:szCs w:val="22"/>
        </w:rPr>
      </w:pPr>
    </w:p>
    <w:p w:rsidR="00057B9E" w:rsidRDefault="00057B9E" w:rsidP="002E0155">
      <w:pPr>
        <w:pStyle w:val="BodyText2"/>
        <w:rPr>
          <w:b w:val="0"/>
          <w:i/>
          <w:sz w:val="22"/>
          <w:szCs w:val="22"/>
          <w:u w:val="single"/>
        </w:rPr>
      </w:pPr>
      <w:r>
        <w:rPr>
          <w:b w:val="0"/>
          <w:i/>
          <w:sz w:val="22"/>
          <w:szCs w:val="22"/>
          <w:u w:val="single"/>
        </w:rPr>
        <w:t>Community Paramedicine</w:t>
      </w:r>
    </w:p>
    <w:p w:rsidR="00057B9E" w:rsidRDefault="00057B9E" w:rsidP="002E0155">
      <w:pPr>
        <w:pStyle w:val="BodyText2"/>
        <w:rPr>
          <w:b w:val="0"/>
          <w:sz w:val="22"/>
          <w:szCs w:val="22"/>
        </w:rPr>
      </w:pPr>
      <w:r>
        <w:rPr>
          <w:b w:val="0"/>
          <w:sz w:val="22"/>
          <w:szCs w:val="22"/>
        </w:rPr>
        <w:t xml:space="preserve">Mr. Powell offered changes are being seen in EMS and Healthcare regarding home based/ community based health.  This will have an effect on EMS and respective PSAP’s.  While there may not be an immediate impact to operations, this group should be aware of changes that are being experienced. </w:t>
      </w:r>
    </w:p>
    <w:p w:rsidR="00057B9E" w:rsidRPr="00057B9E" w:rsidRDefault="00057B9E" w:rsidP="002E0155">
      <w:pPr>
        <w:pStyle w:val="BodyText2"/>
        <w:rPr>
          <w:b w:val="0"/>
          <w:sz w:val="22"/>
          <w:szCs w:val="22"/>
        </w:rPr>
      </w:pPr>
    </w:p>
    <w:p w:rsidR="002E0155" w:rsidRPr="00F93413" w:rsidRDefault="00057B9E" w:rsidP="002E0155">
      <w:pPr>
        <w:pStyle w:val="BodyText2"/>
        <w:rPr>
          <w:b w:val="0"/>
          <w:i/>
          <w:sz w:val="22"/>
          <w:szCs w:val="22"/>
          <w:u w:val="single"/>
        </w:rPr>
      </w:pPr>
      <w:r>
        <w:rPr>
          <w:b w:val="0"/>
          <w:i/>
          <w:sz w:val="22"/>
          <w:szCs w:val="22"/>
          <w:u w:val="single"/>
        </w:rPr>
        <w:t>EMS Week</w:t>
      </w:r>
    </w:p>
    <w:p w:rsidR="002E0155" w:rsidRDefault="002E0155" w:rsidP="00057B9E">
      <w:pPr>
        <w:pStyle w:val="BodyText2"/>
        <w:rPr>
          <w:b w:val="0"/>
          <w:sz w:val="22"/>
          <w:szCs w:val="22"/>
        </w:rPr>
      </w:pPr>
      <w:r w:rsidRPr="00F93413">
        <w:rPr>
          <w:b w:val="0"/>
          <w:sz w:val="22"/>
          <w:szCs w:val="22"/>
        </w:rPr>
        <w:t xml:space="preserve">Mr. Powell </w:t>
      </w:r>
      <w:r w:rsidR="00057B9E">
        <w:rPr>
          <w:b w:val="0"/>
          <w:sz w:val="22"/>
          <w:szCs w:val="22"/>
        </w:rPr>
        <w:t xml:space="preserve">provided an itinerary of events that were being hosted by EHSF during EMS Week. </w:t>
      </w:r>
    </w:p>
    <w:p w:rsidR="00057B9E" w:rsidRDefault="00057B9E" w:rsidP="00057B9E">
      <w:pPr>
        <w:pStyle w:val="BodyText2"/>
        <w:rPr>
          <w:b w:val="0"/>
          <w:sz w:val="22"/>
          <w:szCs w:val="22"/>
        </w:rPr>
      </w:pPr>
    </w:p>
    <w:p w:rsidR="00057B9E" w:rsidRDefault="00057B9E" w:rsidP="00057B9E">
      <w:pPr>
        <w:pStyle w:val="BodyText2"/>
        <w:rPr>
          <w:b w:val="0"/>
          <w:i/>
          <w:sz w:val="22"/>
          <w:szCs w:val="22"/>
          <w:u w:val="single"/>
        </w:rPr>
      </w:pPr>
      <w:r w:rsidRPr="00057B9E">
        <w:rPr>
          <w:b w:val="0"/>
          <w:i/>
          <w:sz w:val="22"/>
          <w:szCs w:val="22"/>
          <w:u w:val="single"/>
        </w:rPr>
        <w:t>ePCR Project</w:t>
      </w:r>
    </w:p>
    <w:p w:rsidR="00057B9E" w:rsidRDefault="00057B9E" w:rsidP="00057B9E">
      <w:pPr>
        <w:pStyle w:val="BodyText2"/>
        <w:rPr>
          <w:b w:val="0"/>
          <w:sz w:val="22"/>
          <w:szCs w:val="22"/>
        </w:rPr>
      </w:pPr>
      <w:r>
        <w:rPr>
          <w:b w:val="0"/>
          <w:sz w:val="22"/>
          <w:szCs w:val="22"/>
        </w:rPr>
        <w:t xml:space="preserve">Mr. Powell provided a brief update on the </w:t>
      </w:r>
      <w:r w:rsidR="00A013F0">
        <w:rPr>
          <w:b w:val="0"/>
          <w:sz w:val="22"/>
          <w:szCs w:val="22"/>
        </w:rPr>
        <w:t>ePCR</w:t>
      </w:r>
      <w:r>
        <w:rPr>
          <w:b w:val="0"/>
          <w:sz w:val="22"/>
          <w:szCs w:val="22"/>
        </w:rPr>
        <w:t xml:space="preserve"> Project</w:t>
      </w:r>
      <w:r w:rsidR="00423595">
        <w:rPr>
          <w:b w:val="0"/>
          <w:sz w:val="22"/>
          <w:szCs w:val="22"/>
        </w:rPr>
        <w:t>, and</w:t>
      </w:r>
      <w:r>
        <w:rPr>
          <w:b w:val="0"/>
          <w:sz w:val="22"/>
          <w:szCs w:val="22"/>
        </w:rPr>
        <w:t xml:space="preserve"> that it is moving forward.  </w:t>
      </w:r>
      <w:r w:rsidR="00A013F0">
        <w:rPr>
          <w:b w:val="0"/>
          <w:sz w:val="22"/>
          <w:szCs w:val="22"/>
        </w:rPr>
        <w:t xml:space="preserve">There are several considerations in the project including CAD integration.  </w:t>
      </w:r>
      <w:r w:rsidR="00040F62">
        <w:rPr>
          <w:b w:val="0"/>
          <w:sz w:val="22"/>
          <w:szCs w:val="22"/>
        </w:rPr>
        <w:t>As information is determined</w:t>
      </w:r>
      <w:r w:rsidR="00423595">
        <w:rPr>
          <w:b w:val="0"/>
          <w:sz w:val="22"/>
          <w:szCs w:val="22"/>
        </w:rPr>
        <w:t>,</w:t>
      </w:r>
      <w:r w:rsidR="00040F62">
        <w:rPr>
          <w:b w:val="0"/>
          <w:sz w:val="22"/>
          <w:szCs w:val="22"/>
        </w:rPr>
        <w:t xml:space="preserve"> this will be forwarded.</w:t>
      </w:r>
    </w:p>
    <w:p w:rsidR="00040F62" w:rsidRDefault="00040F62" w:rsidP="00057B9E">
      <w:pPr>
        <w:pStyle w:val="BodyText2"/>
        <w:rPr>
          <w:b w:val="0"/>
          <w:sz w:val="22"/>
          <w:szCs w:val="22"/>
        </w:rPr>
      </w:pPr>
    </w:p>
    <w:p w:rsidR="00040F62" w:rsidRDefault="00040F62" w:rsidP="00057B9E">
      <w:pPr>
        <w:pStyle w:val="BodyText2"/>
        <w:rPr>
          <w:b w:val="0"/>
          <w:i/>
          <w:sz w:val="22"/>
          <w:szCs w:val="22"/>
          <w:u w:val="single"/>
        </w:rPr>
      </w:pPr>
      <w:r w:rsidRPr="00040F62">
        <w:rPr>
          <w:b w:val="0"/>
          <w:i/>
          <w:sz w:val="22"/>
          <w:szCs w:val="22"/>
          <w:u w:val="single"/>
        </w:rPr>
        <w:t>Hospital Status Page</w:t>
      </w:r>
    </w:p>
    <w:p w:rsidR="00040F62" w:rsidRPr="00040F62" w:rsidRDefault="00040F62" w:rsidP="00057B9E">
      <w:pPr>
        <w:pStyle w:val="BodyText2"/>
        <w:rPr>
          <w:b w:val="0"/>
          <w:sz w:val="22"/>
          <w:szCs w:val="22"/>
        </w:rPr>
      </w:pPr>
      <w:r>
        <w:rPr>
          <w:b w:val="0"/>
          <w:sz w:val="22"/>
          <w:szCs w:val="22"/>
        </w:rPr>
        <w:t xml:space="preserve">Mr. Powell inquired if any PSAP was monitoring the Hospital Status page and forwarding information to EMS crews.  Overwhelmingly the answer was no.   It was </w:t>
      </w:r>
      <w:r w:rsidR="00423595">
        <w:rPr>
          <w:b w:val="0"/>
          <w:sz w:val="22"/>
          <w:szCs w:val="22"/>
        </w:rPr>
        <w:t>in</w:t>
      </w:r>
      <w:r>
        <w:rPr>
          <w:b w:val="0"/>
          <w:sz w:val="22"/>
          <w:szCs w:val="22"/>
        </w:rPr>
        <w:t xml:space="preserve">quired if PSAP’s used Knowledge Center; it was advised that PSAP’s use Web EOC. </w:t>
      </w:r>
    </w:p>
    <w:p w:rsidR="002E0155" w:rsidRPr="00F93413" w:rsidRDefault="002E0155" w:rsidP="002E0155">
      <w:pPr>
        <w:pStyle w:val="BodyText2"/>
        <w:rPr>
          <w:b w:val="0"/>
          <w:sz w:val="22"/>
          <w:szCs w:val="22"/>
        </w:rPr>
      </w:pPr>
    </w:p>
    <w:p w:rsidR="002E0155" w:rsidRPr="00F93413" w:rsidRDefault="002E0155" w:rsidP="002E0155">
      <w:pPr>
        <w:pStyle w:val="BodyText2"/>
        <w:rPr>
          <w:sz w:val="22"/>
          <w:szCs w:val="22"/>
          <w:u w:val="single"/>
        </w:rPr>
      </w:pPr>
      <w:r w:rsidRPr="00F93413">
        <w:rPr>
          <w:sz w:val="22"/>
          <w:szCs w:val="22"/>
          <w:u w:val="single"/>
        </w:rPr>
        <w:t>NEXT MEETING DATE</w:t>
      </w:r>
    </w:p>
    <w:p w:rsidR="002E0155" w:rsidRPr="00F93413" w:rsidRDefault="002E0155" w:rsidP="002E0155">
      <w:pPr>
        <w:pStyle w:val="BodyText2"/>
        <w:rPr>
          <w:b w:val="0"/>
          <w:sz w:val="22"/>
          <w:szCs w:val="22"/>
        </w:rPr>
      </w:pPr>
    </w:p>
    <w:p w:rsidR="002E0155" w:rsidRPr="00F93413" w:rsidRDefault="002E0155" w:rsidP="002E0155">
      <w:pPr>
        <w:pStyle w:val="BodyText2"/>
        <w:rPr>
          <w:b w:val="0"/>
          <w:sz w:val="22"/>
          <w:szCs w:val="22"/>
        </w:rPr>
      </w:pPr>
      <w:r w:rsidRPr="00F93413">
        <w:rPr>
          <w:b w:val="0"/>
          <w:sz w:val="22"/>
          <w:szCs w:val="22"/>
        </w:rPr>
        <w:t xml:space="preserve">The next Regional Communication Committee meeting is scheduled for </w:t>
      </w:r>
      <w:r w:rsidR="00040F62">
        <w:rPr>
          <w:b w:val="0"/>
          <w:sz w:val="22"/>
          <w:szCs w:val="22"/>
        </w:rPr>
        <w:t>05 September</w:t>
      </w:r>
      <w:r w:rsidRPr="00F93413">
        <w:rPr>
          <w:b w:val="0"/>
          <w:sz w:val="22"/>
          <w:szCs w:val="22"/>
        </w:rPr>
        <w:t xml:space="preserve"> 2014.</w:t>
      </w:r>
    </w:p>
    <w:p w:rsidR="002E0155" w:rsidRPr="00F93413" w:rsidRDefault="002E0155" w:rsidP="002E0155">
      <w:pPr>
        <w:pStyle w:val="BodyText2"/>
        <w:rPr>
          <w:sz w:val="22"/>
          <w:szCs w:val="22"/>
          <w:u w:val="single"/>
        </w:rPr>
      </w:pPr>
    </w:p>
    <w:p w:rsidR="002E0155" w:rsidRPr="00F93413" w:rsidRDefault="002E0155" w:rsidP="002E0155">
      <w:pPr>
        <w:pStyle w:val="BodyText2"/>
        <w:rPr>
          <w:sz w:val="22"/>
          <w:szCs w:val="22"/>
          <w:u w:val="single"/>
        </w:rPr>
      </w:pPr>
      <w:r w:rsidRPr="00F93413">
        <w:rPr>
          <w:sz w:val="22"/>
          <w:szCs w:val="22"/>
          <w:u w:val="single"/>
        </w:rPr>
        <w:t>ADJOURNMENT</w:t>
      </w:r>
    </w:p>
    <w:p w:rsidR="002E0155" w:rsidRPr="00F93413" w:rsidRDefault="002E0155" w:rsidP="002E0155">
      <w:pPr>
        <w:pStyle w:val="BodyText2"/>
        <w:rPr>
          <w:sz w:val="22"/>
          <w:szCs w:val="22"/>
        </w:rPr>
      </w:pPr>
    </w:p>
    <w:p w:rsidR="002E0155" w:rsidRPr="00F93413" w:rsidRDefault="002E0155" w:rsidP="002E0155">
      <w:pPr>
        <w:pStyle w:val="BodyText2"/>
        <w:rPr>
          <w:b w:val="0"/>
          <w:bCs w:val="0"/>
          <w:sz w:val="22"/>
          <w:szCs w:val="22"/>
        </w:rPr>
      </w:pPr>
      <w:r w:rsidRPr="00F93413">
        <w:rPr>
          <w:b w:val="0"/>
          <w:sz w:val="22"/>
          <w:szCs w:val="22"/>
        </w:rPr>
        <w:t xml:space="preserve">Mr. Stevenson </w:t>
      </w:r>
      <w:r w:rsidRPr="00F93413">
        <w:rPr>
          <w:b w:val="0"/>
          <w:bCs w:val="0"/>
          <w:sz w:val="22"/>
          <w:szCs w:val="22"/>
        </w:rPr>
        <w:t xml:space="preserve">adjourned the meeting at 1130 hours. </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Ernest S. Powell</w:t>
      </w:r>
    </w:p>
    <w:p w:rsidR="002E0155" w:rsidRPr="00F93413" w:rsidRDefault="00040F62" w:rsidP="002E0155">
      <w:pPr>
        <w:pStyle w:val="BodyText2"/>
        <w:rPr>
          <w:b w:val="0"/>
          <w:sz w:val="22"/>
          <w:szCs w:val="22"/>
        </w:rPr>
        <w:sectPr w:rsidR="002E0155" w:rsidRPr="00F93413" w:rsidSect="002C68AD">
          <w:pgSz w:w="12240" w:h="15840" w:code="1"/>
          <w:pgMar w:top="720" w:right="1440" w:bottom="720" w:left="1440" w:header="720" w:footer="720" w:gutter="0"/>
          <w:cols w:space="720"/>
          <w:docGrid w:linePitch="360"/>
        </w:sectPr>
      </w:pPr>
      <w:r>
        <w:rPr>
          <w:b w:val="0"/>
          <w:bCs w:val="0"/>
          <w:sz w:val="22"/>
          <w:szCs w:val="22"/>
        </w:rPr>
        <w:t>Director of System Operation</w:t>
      </w:r>
    </w:p>
    <w:p w:rsidR="00F93413" w:rsidRPr="00F93413" w:rsidRDefault="00F93413">
      <w:pPr>
        <w:pStyle w:val="BodyText2"/>
        <w:rPr>
          <w:b w:val="0"/>
          <w:bCs w:val="0"/>
          <w:sz w:val="22"/>
          <w:szCs w:val="22"/>
        </w:rPr>
      </w:pPr>
    </w:p>
    <w:sectPr w:rsidR="00F93413" w:rsidRPr="00F93413" w:rsidSect="002C68AD">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9E" w:rsidRDefault="00057B9E">
      <w:r>
        <w:separator/>
      </w:r>
    </w:p>
  </w:endnote>
  <w:endnote w:type="continuationSeparator" w:id="0">
    <w:p w:rsidR="00057B9E" w:rsidRDefault="00057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9E" w:rsidRDefault="00057B9E">
      <w:r>
        <w:separator/>
      </w:r>
    </w:p>
  </w:footnote>
  <w:footnote w:type="continuationSeparator" w:id="0">
    <w:p w:rsidR="00057B9E" w:rsidRDefault="00057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2"/>
  </w:num>
  <w:num w:numId="4">
    <w:abstractNumId w:val="19"/>
  </w:num>
  <w:num w:numId="5">
    <w:abstractNumId w:val="25"/>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29"/>
  </w:num>
  <w:num w:numId="15">
    <w:abstractNumId w:val="27"/>
  </w:num>
  <w:num w:numId="16">
    <w:abstractNumId w:val="26"/>
  </w:num>
  <w:num w:numId="17">
    <w:abstractNumId w:val="1"/>
  </w:num>
  <w:num w:numId="18">
    <w:abstractNumId w:val="13"/>
  </w:num>
  <w:num w:numId="19">
    <w:abstractNumId w:val="30"/>
  </w:num>
  <w:num w:numId="20">
    <w:abstractNumId w:val="23"/>
  </w:num>
  <w:num w:numId="21">
    <w:abstractNumId w:val="8"/>
  </w:num>
  <w:num w:numId="22">
    <w:abstractNumId w:val="24"/>
  </w:num>
  <w:num w:numId="23">
    <w:abstractNumId w:val="21"/>
  </w:num>
  <w:num w:numId="24">
    <w:abstractNumId w:val="9"/>
  </w:num>
  <w:num w:numId="25">
    <w:abstractNumId w:val="10"/>
  </w:num>
  <w:num w:numId="26">
    <w:abstractNumId w:val="28"/>
  </w:num>
  <w:num w:numId="27">
    <w:abstractNumId w:val="18"/>
  </w:num>
  <w:num w:numId="28">
    <w:abstractNumId w:val="20"/>
  </w:num>
  <w:num w:numId="29">
    <w:abstractNumId w:val="0"/>
  </w:num>
  <w:num w:numId="30">
    <w:abstractNumId w:val="7"/>
  </w:num>
  <w:num w:numId="31">
    <w:abstractNumId w:val="1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454F7A"/>
    <w:rsid w:val="000010E4"/>
    <w:rsid w:val="000049A1"/>
    <w:rsid w:val="00005AA7"/>
    <w:rsid w:val="00011434"/>
    <w:rsid w:val="00026C56"/>
    <w:rsid w:val="0002796D"/>
    <w:rsid w:val="00040F62"/>
    <w:rsid w:val="00044C3E"/>
    <w:rsid w:val="0005238C"/>
    <w:rsid w:val="00055451"/>
    <w:rsid w:val="00057B9E"/>
    <w:rsid w:val="000670EC"/>
    <w:rsid w:val="00070487"/>
    <w:rsid w:val="00070A94"/>
    <w:rsid w:val="00077664"/>
    <w:rsid w:val="00084F3A"/>
    <w:rsid w:val="00086C81"/>
    <w:rsid w:val="000A3C59"/>
    <w:rsid w:val="000A5007"/>
    <w:rsid w:val="000A7DCD"/>
    <w:rsid w:val="000B0D71"/>
    <w:rsid w:val="000B1AC5"/>
    <w:rsid w:val="000B698B"/>
    <w:rsid w:val="000C4AFD"/>
    <w:rsid w:val="000D26CD"/>
    <w:rsid w:val="000E63F4"/>
    <w:rsid w:val="000F0F83"/>
    <w:rsid w:val="00111684"/>
    <w:rsid w:val="00116D19"/>
    <w:rsid w:val="00122BB6"/>
    <w:rsid w:val="001239CA"/>
    <w:rsid w:val="00132F09"/>
    <w:rsid w:val="00145A62"/>
    <w:rsid w:val="0014725D"/>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C4CBA"/>
    <w:rsid w:val="001C5C13"/>
    <w:rsid w:val="001C5D83"/>
    <w:rsid w:val="001D1D12"/>
    <w:rsid w:val="001D5A7F"/>
    <w:rsid w:val="001E7B3F"/>
    <w:rsid w:val="001F0A4D"/>
    <w:rsid w:val="001F322F"/>
    <w:rsid w:val="001F4FFA"/>
    <w:rsid w:val="001F5CC4"/>
    <w:rsid w:val="0020108F"/>
    <w:rsid w:val="002019EA"/>
    <w:rsid w:val="002046C2"/>
    <w:rsid w:val="0020590B"/>
    <w:rsid w:val="002121FD"/>
    <w:rsid w:val="00213C91"/>
    <w:rsid w:val="00214DEE"/>
    <w:rsid w:val="0022668C"/>
    <w:rsid w:val="00226BCF"/>
    <w:rsid w:val="002274A3"/>
    <w:rsid w:val="00232235"/>
    <w:rsid w:val="00234A4D"/>
    <w:rsid w:val="00242987"/>
    <w:rsid w:val="00256579"/>
    <w:rsid w:val="00265D61"/>
    <w:rsid w:val="00273DA5"/>
    <w:rsid w:val="00273F66"/>
    <w:rsid w:val="00280BE8"/>
    <w:rsid w:val="0029519F"/>
    <w:rsid w:val="0029626D"/>
    <w:rsid w:val="00296307"/>
    <w:rsid w:val="0029796B"/>
    <w:rsid w:val="002A5ED1"/>
    <w:rsid w:val="002A636A"/>
    <w:rsid w:val="002A7328"/>
    <w:rsid w:val="002B1904"/>
    <w:rsid w:val="002B3298"/>
    <w:rsid w:val="002C2B55"/>
    <w:rsid w:val="002C68AD"/>
    <w:rsid w:val="002C77FB"/>
    <w:rsid w:val="002E0155"/>
    <w:rsid w:val="002E2E93"/>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51416"/>
    <w:rsid w:val="003544D3"/>
    <w:rsid w:val="003563E6"/>
    <w:rsid w:val="00370D04"/>
    <w:rsid w:val="00376A0F"/>
    <w:rsid w:val="00384F9B"/>
    <w:rsid w:val="003937A1"/>
    <w:rsid w:val="00393A2F"/>
    <w:rsid w:val="00396BCA"/>
    <w:rsid w:val="00396DE6"/>
    <w:rsid w:val="003A68F7"/>
    <w:rsid w:val="003A7583"/>
    <w:rsid w:val="003B5CD0"/>
    <w:rsid w:val="003D1795"/>
    <w:rsid w:val="003D2AE5"/>
    <w:rsid w:val="003D4DB2"/>
    <w:rsid w:val="003D7912"/>
    <w:rsid w:val="003F263F"/>
    <w:rsid w:val="003F6B87"/>
    <w:rsid w:val="004001D8"/>
    <w:rsid w:val="00403F66"/>
    <w:rsid w:val="00415FA8"/>
    <w:rsid w:val="00421452"/>
    <w:rsid w:val="00421754"/>
    <w:rsid w:val="004219F0"/>
    <w:rsid w:val="00423595"/>
    <w:rsid w:val="0042661A"/>
    <w:rsid w:val="00433709"/>
    <w:rsid w:val="00441188"/>
    <w:rsid w:val="00443CDF"/>
    <w:rsid w:val="00454F7A"/>
    <w:rsid w:val="00456B53"/>
    <w:rsid w:val="00474294"/>
    <w:rsid w:val="00484F00"/>
    <w:rsid w:val="00485D95"/>
    <w:rsid w:val="004869F4"/>
    <w:rsid w:val="0049280E"/>
    <w:rsid w:val="00494F74"/>
    <w:rsid w:val="004961DF"/>
    <w:rsid w:val="00497C2E"/>
    <w:rsid w:val="004A03F5"/>
    <w:rsid w:val="004A2F28"/>
    <w:rsid w:val="004A38A3"/>
    <w:rsid w:val="004A3BE3"/>
    <w:rsid w:val="004B523A"/>
    <w:rsid w:val="004B6A00"/>
    <w:rsid w:val="004B6E18"/>
    <w:rsid w:val="004C014A"/>
    <w:rsid w:val="004D0D11"/>
    <w:rsid w:val="004D36DF"/>
    <w:rsid w:val="004D3914"/>
    <w:rsid w:val="004D47DA"/>
    <w:rsid w:val="004E33C8"/>
    <w:rsid w:val="004E4B83"/>
    <w:rsid w:val="004F1462"/>
    <w:rsid w:val="004F3166"/>
    <w:rsid w:val="004F3533"/>
    <w:rsid w:val="004F5C26"/>
    <w:rsid w:val="00506AD6"/>
    <w:rsid w:val="00510903"/>
    <w:rsid w:val="0052001F"/>
    <w:rsid w:val="00526EB6"/>
    <w:rsid w:val="00530F1E"/>
    <w:rsid w:val="00540B11"/>
    <w:rsid w:val="005513DB"/>
    <w:rsid w:val="0055348F"/>
    <w:rsid w:val="00553F75"/>
    <w:rsid w:val="00564A67"/>
    <w:rsid w:val="00573975"/>
    <w:rsid w:val="00574674"/>
    <w:rsid w:val="00586E88"/>
    <w:rsid w:val="00593255"/>
    <w:rsid w:val="005A0D86"/>
    <w:rsid w:val="005A4B85"/>
    <w:rsid w:val="005A7E9E"/>
    <w:rsid w:val="005B3809"/>
    <w:rsid w:val="005B4310"/>
    <w:rsid w:val="005B4D50"/>
    <w:rsid w:val="005B4F14"/>
    <w:rsid w:val="005B6F6D"/>
    <w:rsid w:val="005C64A0"/>
    <w:rsid w:val="005D6F7B"/>
    <w:rsid w:val="005F2605"/>
    <w:rsid w:val="005F2939"/>
    <w:rsid w:val="00602AA3"/>
    <w:rsid w:val="0060515B"/>
    <w:rsid w:val="00614658"/>
    <w:rsid w:val="00621AC8"/>
    <w:rsid w:val="00623021"/>
    <w:rsid w:val="00632B3E"/>
    <w:rsid w:val="00637761"/>
    <w:rsid w:val="00642902"/>
    <w:rsid w:val="00643B98"/>
    <w:rsid w:val="00644758"/>
    <w:rsid w:val="00653464"/>
    <w:rsid w:val="00655CE6"/>
    <w:rsid w:val="006637ED"/>
    <w:rsid w:val="00664786"/>
    <w:rsid w:val="00681085"/>
    <w:rsid w:val="00686EF0"/>
    <w:rsid w:val="00690E5B"/>
    <w:rsid w:val="006A37CA"/>
    <w:rsid w:val="006A7697"/>
    <w:rsid w:val="006B2CA1"/>
    <w:rsid w:val="006B31E2"/>
    <w:rsid w:val="006B67BE"/>
    <w:rsid w:val="006D17EA"/>
    <w:rsid w:val="006E1548"/>
    <w:rsid w:val="006E1CAA"/>
    <w:rsid w:val="006E382B"/>
    <w:rsid w:val="006E6796"/>
    <w:rsid w:val="006F4AA9"/>
    <w:rsid w:val="00707E85"/>
    <w:rsid w:val="00720CBA"/>
    <w:rsid w:val="00724E4D"/>
    <w:rsid w:val="00733CA1"/>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F04C1"/>
    <w:rsid w:val="007F42D1"/>
    <w:rsid w:val="0080162E"/>
    <w:rsid w:val="00823CA1"/>
    <w:rsid w:val="00830FF7"/>
    <w:rsid w:val="008315C3"/>
    <w:rsid w:val="00837810"/>
    <w:rsid w:val="00846B04"/>
    <w:rsid w:val="00847428"/>
    <w:rsid w:val="00850437"/>
    <w:rsid w:val="0085265D"/>
    <w:rsid w:val="00857921"/>
    <w:rsid w:val="00861EC2"/>
    <w:rsid w:val="00864C4E"/>
    <w:rsid w:val="00864C80"/>
    <w:rsid w:val="008679B8"/>
    <w:rsid w:val="008820D9"/>
    <w:rsid w:val="008829B2"/>
    <w:rsid w:val="00883925"/>
    <w:rsid w:val="008875E9"/>
    <w:rsid w:val="008905C5"/>
    <w:rsid w:val="00890A4C"/>
    <w:rsid w:val="00890F34"/>
    <w:rsid w:val="00891751"/>
    <w:rsid w:val="00892B57"/>
    <w:rsid w:val="008947E8"/>
    <w:rsid w:val="008A6191"/>
    <w:rsid w:val="008A6E7D"/>
    <w:rsid w:val="008B287B"/>
    <w:rsid w:val="008C39D6"/>
    <w:rsid w:val="008E176A"/>
    <w:rsid w:val="008E60EA"/>
    <w:rsid w:val="008E627F"/>
    <w:rsid w:val="008E64A1"/>
    <w:rsid w:val="008E775E"/>
    <w:rsid w:val="008F3FE1"/>
    <w:rsid w:val="008F7075"/>
    <w:rsid w:val="00913470"/>
    <w:rsid w:val="00952760"/>
    <w:rsid w:val="00955A4C"/>
    <w:rsid w:val="00966A44"/>
    <w:rsid w:val="009706A4"/>
    <w:rsid w:val="00973C40"/>
    <w:rsid w:val="00976A04"/>
    <w:rsid w:val="00985A5D"/>
    <w:rsid w:val="009B17AD"/>
    <w:rsid w:val="009C5392"/>
    <w:rsid w:val="009C72B3"/>
    <w:rsid w:val="009D26F3"/>
    <w:rsid w:val="009E73DF"/>
    <w:rsid w:val="009F1A36"/>
    <w:rsid w:val="009F2D5C"/>
    <w:rsid w:val="009F724D"/>
    <w:rsid w:val="00A00B26"/>
    <w:rsid w:val="00A013F0"/>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D3730"/>
    <w:rsid w:val="00AD58A4"/>
    <w:rsid w:val="00AD76EF"/>
    <w:rsid w:val="00AE3EE8"/>
    <w:rsid w:val="00AE5232"/>
    <w:rsid w:val="00B262C6"/>
    <w:rsid w:val="00B3255C"/>
    <w:rsid w:val="00B36653"/>
    <w:rsid w:val="00B407C6"/>
    <w:rsid w:val="00B477D8"/>
    <w:rsid w:val="00B51587"/>
    <w:rsid w:val="00B61EE5"/>
    <w:rsid w:val="00B626E9"/>
    <w:rsid w:val="00B63649"/>
    <w:rsid w:val="00B71F73"/>
    <w:rsid w:val="00B8002E"/>
    <w:rsid w:val="00B8425B"/>
    <w:rsid w:val="00BD09C1"/>
    <w:rsid w:val="00BD1533"/>
    <w:rsid w:val="00BD5261"/>
    <w:rsid w:val="00BD67FD"/>
    <w:rsid w:val="00BE0227"/>
    <w:rsid w:val="00BE28D5"/>
    <w:rsid w:val="00BE4436"/>
    <w:rsid w:val="00BF1E0C"/>
    <w:rsid w:val="00BF1F35"/>
    <w:rsid w:val="00BF5F88"/>
    <w:rsid w:val="00C05F7A"/>
    <w:rsid w:val="00C07969"/>
    <w:rsid w:val="00C15BF3"/>
    <w:rsid w:val="00C22E5E"/>
    <w:rsid w:val="00C3186E"/>
    <w:rsid w:val="00C3533A"/>
    <w:rsid w:val="00C36A56"/>
    <w:rsid w:val="00C40647"/>
    <w:rsid w:val="00C41D9D"/>
    <w:rsid w:val="00C52DF2"/>
    <w:rsid w:val="00C54660"/>
    <w:rsid w:val="00C607E5"/>
    <w:rsid w:val="00C60859"/>
    <w:rsid w:val="00C83198"/>
    <w:rsid w:val="00C87239"/>
    <w:rsid w:val="00CA4ED5"/>
    <w:rsid w:val="00CA5956"/>
    <w:rsid w:val="00CB0611"/>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A59"/>
    <w:rsid w:val="00D410EB"/>
    <w:rsid w:val="00D47AB3"/>
    <w:rsid w:val="00D54C63"/>
    <w:rsid w:val="00D56A46"/>
    <w:rsid w:val="00D61FAA"/>
    <w:rsid w:val="00D66A02"/>
    <w:rsid w:val="00D72D39"/>
    <w:rsid w:val="00D764B2"/>
    <w:rsid w:val="00D85473"/>
    <w:rsid w:val="00D92C38"/>
    <w:rsid w:val="00DA50AA"/>
    <w:rsid w:val="00DB191C"/>
    <w:rsid w:val="00DC4354"/>
    <w:rsid w:val="00DD3F17"/>
    <w:rsid w:val="00DD585E"/>
    <w:rsid w:val="00DD5AD7"/>
    <w:rsid w:val="00DE20B2"/>
    <w:rsid w:val="00DE4383"/>
    <w:rsid w:val="00DE52F9"/>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DC"/>
    <w:rsid w:val="00FC0CB9"/>
    <w:rsid w:val="00FC511E"/>
    <w:rsid w:val="00FC5D60"/>
    <w:rsid w:val="00FD4712"/>
    <w:rsid w:val="00FE2F10"/>
    <w:rsid w:val="00FE4EDC"/>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semiHidden/>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9D64-878B-468A-BA02-C5E63024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3692</Characters>
  <Application>Microsoft Office Word</Application>
  <DocSecurity>0</DocSecurity>
  <Lines>194</Lines>
  <Paragraphs>108</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Ernie Powell</cp:lastModifiedBy>
  <cp:revision>2</cp:revision>
  <cp:lastPrinted>2014-02-24T19:28:00Z</cp:lastPrinted>
  <dcterms:created xsi:type="dcterms:W3CDTF">2014-06-16T12:59:00Z</dcterms:created>
  <dcterms:modified xsi:type="dcterms:W3CDTF">2014-06-16T12:59:00Z</dcterms:modified>
</cp:coreProperties>
</file>